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B44427" w:rsidRDefault="001F53BC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200A0E" w:rsidRPr="00DA1E2A" w:rsidRDefault="002D7A6B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</w:t>
      </w:r>
      <w:r w:rsidR="005B3D21" w:rsidRPr="00DA1E2A">
        <w:rPr>
          <w:rFonts w:ascii="Times New Roman" w:hAnsi="Times New Roman"/>
          <w:sz w:val="24"/>
          <w:szCs w:val="24"/>
          <w:lang w:val="sr-Cyrl-RS"/>
        </w:rPr>
        <w:t>П</w:t>
      </w:r>
      <w:r w:rsidRPr="00DA1E2A">
        <w:rPr>
          <w:rFonts w:ascii="Times New Roman" w:hAnsi="Times New Roman"/>
          <w:sz w:val="24"/>
          <w:szCs w:val="24"/>
          <w:lang w:val="sr-Cyrl-RS"/>
        </w:rPr>
        <w:t>ривредна комора Србије заједнички, у складу са Програмом интернационализације привредних друштава број: 1-01-110-13/2019 од 30.10.2019. године,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C5957" w:rsidRPr="00FF1B76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НА МЕЂУНАРОДНОМ САЈМУ </w:t>
      </w:r>
      <w:r w:rsidR="00FF1B76">
        <w:rPr>
          <w:rFonts w:ascii="Times New Roman" w:hAnsi="Times New Roman"/>
          <w:b/>
          <w:sz w:val="24"/>
          <w:szCs w:val="24"/>
          <w:lang w:val="sr-Cyrl-RS"/>
        </w:rPr>
        <w:t>ПРЕХРАМБЕНЕ ИНДУСТРИЈЕ</w:t>
      </w:r>
    </w:p>
    <w:p w:rsidR="00791B61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FF1B76">
        <w:rPr>
          <w:rFonts w:ascii="Times New Roman" w:hAnsi="Times New Roman"/>
          <w:b/>
          <w:sz w:val="24"/>
          <w:szCs w:val="24"/>
          <w:lang w:val="en-GB"/>
        </w:rPr>
        <w:t>SIAL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“ У </w:t>
      </w:r>
      <w:r w:rsidR="00FF1B76">
        <w:rPr>
          <w:rFonts w:ascii="Times New Roman" w:hAnsi="Times New Roman"/>
          <w:b/>
          <w:sz w:val="24"/>
          <w:szCs w:val="24"/>
          <w:lang w:val="sr-Cyrl-RS"/>
        </w:rPr>
        <w:t>ПАРИЗУ</w:t>
      </w:r>
      <w:r w:rsidR="00695845">
        <w:rPr>
          <w:rFonts w:ascii="Times New Roman" w:hAnsi="Times New Roman"/>
          <w:b/>
          <w:sz w:val="24"/>
          <w:szCs w:val="24"/>
          <w:lang w:val="sr-Latn-RS"/>
        </w:rPr>
        <w:t>,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F1B76">
        <w:rPr>
          <w:rFonts w:ascii="Times New Roman" w:hAnsi="Times New Roman"/>
          <w:b/>
          <w:sz w:val="24"/>
          <w:szCs w:val="24"/>
          <w:lang w:val="sr-Cyrl-RS"/>
        </w:rPr>
        <w:t>ФРАНЦУСКА</w:t>
      </w:r>
    </w:p>
    <w:p w:rsidR="00791B61" w:rsidRPr="00DA1E2A" w:rsidRDefault="00791B61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</w:t>
      </w:r>
      <w:r w:rsidR="00B9682F">
        <w:rPr>
          <w:rFonts w:ascii="Times New Roman" w:hAnsi="Times New Roman"/>
          <w:sz w:val="24"/>
          <w:szCs w:val="24"/>
          <w:lang w:val="sr-Cyrl-RS"/>
        </w:rPr>
        <w:t xml:space="preserve">једном од најзначајнијих </w:t>
      </w:r>
      <w:r w:rsidRPr="00DA1E2A">
        <w:rPr>
          <w:rFonts w:ascii="Times New Roman" w:hAnsi="Times New Roman"/>
          <w:sz w:val="24"/>
          <w:szCs w:val="24"/>
          <w:lang w:val="sr-Cyrl-RS"/>
        </w:rPr>
        <w:t>међународни</w:t>
      </w:r>
      <w:r w:rsidR="00B9682F">
        <w:rPr>
          <w:rFonts w:ascii="Times New Roman" w:hAnsi="Times New Roman"/>
          <w:sz w:val="24"/>
          <w:szCs w:val="24"/>
          <w:lang w:val="sr-Cyrl-RS"/>
        </w:rPr>
        <w:t>х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сајм</w:t>
      </w:r>
      <w:r w:rsidR="00B9682F">
        <w:rPr>
          <w:rFonts w:ascii="Times New Roman" w:hAnsi="Times New Roman"/>
          <w:sz w:val="24"/>
          <w:szCs w:val="24"/>
          <w:lang w:val="sr-Cyrl-RS"/>
        </w:rPr>
        <w:t>ова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9682F">
        <w:rPr>
          <w:rFonts w:ascii="Times New Roman" w:hAnsi="Times New Roman"/>
          <w:sz w:val="24"/>
          <w:szCs w:val="24"/>
          <w:lang w:val="sr-Cyrl-RS"/>
        </w:rPr>
        <w:t xml:space="preserve">прехрамбене индустрије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 w:rsidR="00B9682F">
        <w:rPr>
          <w:rFonts w:ascii="Times New Roman" w:hAnsi="Times New Roman"/>
          <w:sz w:val="24"/>
          <w:szCs w:val="24"/>
          <w:lang w:val="en-GB"/>
        </w:rPr>
        <w:t>SIAL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који се одржава у </w:t>
      </w:r>
      <w:r w:rsidR="00B9682F">
        <w:rPr>
          <w:rFonts w:ascii="Times New Roman" w:hAnsi="Times New Roman"/>
          <w:sz w:val="24"/>
          <w:szCs w:val="24"/>
          <w:lang w:val="sr-Cyrl-RS"/>
        </w:rPr>
        <w:t>Паризу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9682F">
        <w:rPr>
          <w:rFonts w:ascii="Times New Roman" w:hAnsi="Times New Roman"/>
          <w:sz w:val="24"/>
          <w:szCs w:val="24"/>
          <w:lang w:val="sr-Cyrl-RS"/>
        </w:rPr>
        <w:t>Француска, у периоду од 18. до 22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9682F">
        <w:rPr>
          <w:rFonts w:ascii="Times New Roman" w:hAnsi="Times New Roman"/>
          <w:sz w:val="24"/>
          <w:szCs w:val="24"/>
          <w:lang w:val="sr-Cyrl-RS"/>
        </w:rPr>
        <w:t>октобра</w:t>
      </w:r>
      <w:r w:rsidR="007C59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2020. године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561" w:rsidRDefault="007E5561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 w:rsidR="00B90BB9">
        <w:rPr>
          <w:rFonts w:ascii="Times New Roman" w:hAnsi="Times New Roman"/>
          <w:sz w:val="24"/>
          <w:szCs w:val="24"/>
        </w:rPr>
        <w:t>SIAL</w:t>
      </w:r>
      <w:r w:rsidRPr="00721186">
        <w:rPr>
          <w:rFonts w:ascii="Times New Roman" w:hAnsi="Times New Roman"/>
          <w:sz w:val="24"/>
          <w:szCs w:val="24"/>
          <w:lang w:val="sr-Cyrl-RS"/>
        </w:rPr>
        <w:t>“ (</w:t>
      </w:r>
      <w:hyperlink r:id="rId8" w:history="1">
        <w:r w:rsidR="0042583D" w:rsidRPr="00D038F8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42583D" w:rsidRPr="00D038F8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42583D" w:rsidRPr="00D038F8">
          <w:rPr>
            <w:rStyle w:val="Hyperlink"/>
            <w:rFonts w:ascii="Times New Roman" w:hAnsi="Times New Roman"/>
            <w:sz w:val="24"/>
            <w:szCs w:val="24"/>
          </w:rPr>
          <w:t>sialparis</w:t>
        </w:r>
        <w:r w:rsidR="0042583D" w:rsidRPr="00D038F8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42583D" w:rsidRPr="00D038F8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72118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B90BB9">
        <w:rPr>
          <w:rFonts w:ascii="Times New Roman" w:hAnsi="Times New Roman"/>
          <w:sz w:val="24"/>
          <w:szCs w:val="24"/>
          <w:lang w:val="sr-Cyrl-RS"/>
        </w:rPr>
        <w:t>је водећи међународни сајам из области прехрамбене индустрије на тржишту Француске и Европске Уније</w:t>
      </w:r>
      <w:r w:rsidR="0042583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2583D">
        <w:rPr>
          <w:rFonts w:ascii="Times New Roman" w:hAnsi="Times New Roman"/>
          <w:sz w:val="24"/>
          <w:szCs w:val="24"/>
          <w:lang w:val="sr-Cyrl-RS"/>
        </w:rPr>
        <w:t>који се одржава сваке друге године</w:t>
      </w:r>
      <w:r w:rsidR="00B90BB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721186">
        <w:rPr>
          <w:rFonts w:ascii="Times New Roman" w:hAnsi="Times New Roman"/>
          <w:sz w:val="24"/>
          <w:szCs w:val="24"/>
          <w:lang w:val="sr-Cyrl-RS"/>
        </w:rPr>
        <w:t>У 201</w:t>
      </w:r>
      <w:r w:rsidR="0042583D">
        <w:rPr>
          <w:rFonts w:ascii="Times New Roman" w:hAnsi="Times New Roman"/>
          <w:sz w:val="24"/>
          <w:szCs w:val="24"/>
          <w:lang w:val="sr-Cyrl-RS"/>
        </w:rPr>
        <w:t>8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 години на сајму је учествовало више од </w:t>
      </w:r>
      <w:r w:rsidR="0042583D">
        <w:rPr>
          <w:rFonts w:ascii="Times New Roman" w:hAnsi="Times New Roman"/>
          <w:sz w:val="24"/>
          <w:szCs w:val="24"/>
          <w:lang w:val="sr-Cyrl-RS"/>
        </w:rPr>
        <w:t>7</w:t>
      </w:r>
      <w:r w:rsidRPr="00721186">
        <w:rPr>
          <w:rFonts w:ascii="Times New Roman" w:hAnsi="Times New Roman"/>
          <w:sz w:val="24"/>
          <w:szCs w:val="24"/>
          <w:lang w:val="sr-Cyrl-RS"/>
        </w:rPr>
        <w:t>.</w:t>
      </w:r>
      <w:r w:rsidR="0042583D">
        <w:rPr>
          <w:rFonts w:ascii="Times New Roman" w:hAnsi="Times New Roman"/>
          <w:sz w:val="24"/>
          <w:szCs w:val="24"/>
          <w:lang w:val="en-GB"/>
        </w:rPr>
        <w:t>2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00  излагача </w:t>
      </w:r>
      <w:r w:rsidR="0042583D">
        <w:rPr>
          <w:rFonts w:ascii="Times New Roman" w:hAnsi="Times New Roman"/>
          <w:sz w:val="24"/>
          <w:szCs w:val="24"/>
          <w:lang w:val="sr-Cyrl-RS"/>
        </w:rPr>
        <w:t>из 119 земаља</w:t>
      </w:r>
      <w:r w:rsidRPr="00721186">
        <w:rPr>
          <w:rFonts w:ascii="Times New Roman" w:hAnsi="Times New Roman"/>
          <w:sz w:val="24"/>
          <w:szCs w:val="24"/>
          <w:lang w:val="sr-Cyrl-RS"/>
        </w:rPr>
        <w:t>. Сајам је посетило преко</w:t>
      </w:r>
      <w:r w:rsidR="0042583D">
        <w:rPr>
          <w:rFonts w:ascii="Times New Roman" w:hAnsi="Times New Roman"/>
          <w:sz w:val="24"/>
          <w:szCs w:val="24"/>
          <w:lang w:val="sr-Cyrl-RS"/>
        </w:rPr>
        <w:t xml:space="preserve"> 300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.000 стручних посетилаца </w:t>
      </w:r>
      <w:r w:rsidR="0042583D">
        <w:rPr>
          <w:rFonts w:ascii="Times New Roman" w:hAnsi="Times New Roman"/>
          <w:sz w:val="24"/>
          <w:szCs w:val="24"/>
          <w:lang w:val="sr-Cyrl-RS"/>
        </w:rPr>
        <w:t>од чега 73% међународних посетиоца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96F3C" w:rsidRDefault="00C96F3C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6F3C" w:rsidRPr="00B90BB9" w:rsidRDefault="00C96F3C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сајму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en-GB"/>
        </w:rPr>
        <w:t>SIAL</w:t>
      </w:r>
      <w:r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Србија ће се представити са два штанда</w:t>
      </w:r>
      <w:r w:rsidR="00546A19">
        <w:rPr>
          <w:rFonts w:ascii="Times New Roman" w:hAnsi="Times New Roman"/>
          <w:sz w:val="24"/>
          <w:szCs w:val="24"/>
          <w:lang w:val="sr-Cyrl-RS"/>
        </w:rPr>
        <w:t xml:space="preserve"> и то у две хале:</w:t>
      </w:r>
      <w:r>
        <w:rPr>
          <w:rFonts w:ascii="Times New Roman" w:hAnsi="Times New Roman"/>
          <w:sz w:val="24"/>
          <w:szCs w:val="24"/>
          <w:lang w:val="sr-Cyrl-RS"/>
        </w:rPr>
        <w:t xml:space="preserve"> у хали са националним штандовима и у</w:t>
      </w:r>
      <w:r w:rsidR="00546A19">
        <w:rPr>
          <w:rFonts w:ascii="Times New Roman" w:hAnsi="Times New Roman"/>
          <w:sz w:val="24"/>
          <w:szCs w:val="24"/>
          <w:lang w:val="sr-Cyrl-RS"/>
        </w:rPr>
        <w:t xml:space="preserve"> хали где се представљају замрзнути производи.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сноси трошкове закупа простора и изградње штанда док излагачи сносе трошкове </w:t>
      </w:r>
      <w:r w:rsidRPr="00EC0A30">
        <w:rPr>
          <w:rFonts w:ascii="Times New Roman" w:hAnsi="Times New Roman"/>
          <w:b/>
          <w:sz w:val="24"/>
          <w:szCs w:val="24"/>
          <w:lang w:val="sr-Cyrl-RS"/>
        </w:rPr>
        <w:t>партиципације која износи 1.000 евра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(у динарској противвредности по средњем курсу НБС на дан регистрације менице у Регистру меница од стране излагача).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7B8D" w:rsidRPr="008B6EB3" w:rsidRDefault="00E572F8" w:rsidP="00797B8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DA1E2A">
        <w:rPr>
          <w:rFonts w:ascii="Times New Roman" w:hAnsi="Times New Roman"/>
          <w:lang w:val="sr-Cyrl-RS"/>
        </w:rPr>
        <w:t>Излагачи самостално организују и сносе трошкове пута, смештаја и транспорта експоната</w:t>
      </w:r>
      <w:r w:rsidR="00DD7B13">
        <w:rPr>
          <w:rFonts w:ascii="Times New Roman" w:hAnsi="Times New Roman"/>
          <w:lang w:val="en-GB"/>
        </w:rPr>
        <w:t>.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Право на учешће на националном штанду на сајму имају привредна друштва која испуњавају следеће услове: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регистровани у Агенцији за привредне регистре Републике Србије; 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је претежна делатност привредних субјеката производња и прерада из делатности из које је сајам, а у случају великих привредних друштава који су регистровани за другу делатност да имају регистрован огранак који се бави производњом или прерадом из делатности из које је сајам;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измирили све обавезе по основу пореза и доприноса;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lastRenderedPageBreak/>
        <w:t>да су да су у претходној години извозили своју робу на бар једно инострано тржиште</w:t>
      </w:r>
      <w:r w:rsidRPr="00E572F8">
        <w:rPr>
          <w:rFonts w:ascii="Times New Roman" w:eastAsiaTheme="minorHAnsi" w:hAnsi="Times New Roman"/>
          <w:sz w:val="24"/>
          <w:szCs w:val="24"/>
          <w:lang w:val="sr-Latn-RS" w:eastAsia="sr-Cyrl-CS"/>
        </w:rPr>
        <w:t>;</w:t>
      </w:r>
    </w:p>
    <w:p w:rsidR="00791B61" w:rsidRPr="00084595" w:rsidRDefault="00E572F8" w:rsidP="00B836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нису у тешкоћама</w:t>
      </w:r>
      <w:r w:rsidRPr="00DA1E2A">
        <w:rPr>
          <w:rFonts w:ascii="Times New Roman" w:eastAsiaTheme="minorHAnsi" w:hAnsi="Times New Roman"/>
          <w:sz w:val="24"/>
          <w:szCs w:val="24"/>
          <w:vertAlign w:val="superscript"/>
          <w:lang w:val="sr-Cyrl-RS" w:eastAsia="sr-Cyrl-CS"/>
        </w:rPr>
        <w:footnoteReference w:id="1"/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.</w:t>
      </w: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D61E8" w:rsidRPr="00DA1E2A" w:rsidRDefault="00810BC3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DA1E2A">
        <w:rPr>
          <w:rFonts w:ascii="Times New Roman" w:hAnsi="Times New Roman"/>
          <w:sz w:val="24"/>
          <w:szCs w:val="24"/>
          <w:lang w:val="sr-Cyrl-RS" w:eastAsia="sr-Cyrl-CS"/>
        </w:rPr>
        <w:t>Документација коју је потребно доставит: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Образац 1 – Пријава (попуњена, потписана и оверена); 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другу делатност, а привредни субјекат обавља и делатност која је предвиђена као услов, потребно је доставити образложење и доказ за обављање те делатности;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Образац 2 - Изјаву да Подносилац пријаве није у тешкоћама, да није регистрован претходни стечајни поступак, стечајни по</w:t>
      </w:r>
      <w:r w:rsidR="00CA1344">
        <w:rPr>
          <w:rFonts w:ascii="Times New Roman" w:eastAsiaTheme="minorHAnsi" w:hAnsi="Times New Roman"/>
          <w:sz w:val="24"/>
          <w:szCs w:val="24"/>
          <w:lang w:val="sr-Cyrl-RS"/>
        </w:rPr>
        <w:t>ступак или поступак ликвидације;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старије од три месеца од датума објављивања јавног позива </w:t>
      </w:r>
      <w:r w:rsidRPr="00810BC3">
        <w:rPr>
          <w:rFonts w:ascii="Times New Roman" w:eastAsiaTheme="minorHAnsi" w:hAnsi="Times New Roman"/>
          <w:color w:val="1C1C1C"/>
          <w:sz w:val="24"/>
          <w:szCs w:val="24"/>
          <w:lang w:val="sr-Cyrl-RS"/>
        </w:rPr>
        <w:t>(оригинал или фотокопија)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810BC3" w:rsidRPr="00810BC3" w:rsidRDefault="00810BC3" w:rsidP="00810BC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Меница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са меничним писмом и копијом картона депонованих потписа овлашћених лица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Подносиоца пријаве, као средство обезбеђења, у случају да се утврди непоштовање уговорних обавеза. </w:t>
      </w:r>
      <w:r w:rsidRPr="00810BC3">
        <w:rPr>
          <w:rFonts w:ascii="Times New Roman" w:hAnsi="Times New Roman"/>
          <w:sz w:val="24"/>
          <w:szCs w:val="24"/>
        </w:rPr>
        <w:t xml:space="preserve">Уз меницу се доставља и копија </w:t>
      </w:r>
      <w:r w:rsidRPr="00810BC3">
        <w:rPr>
          <w:rFonts w:ascii="Times New Roman" w:hAnsi="Times New Roman"/>
          <w:sz w:val="24"/>
          <w:szCs w:val="24"/>
          <w:lang w:val="sr-Cyrl-CS"/>
        </w:rPr>
        <w:t>з</w:t>
      </w:r>
      <w:r w:rsidRPr="00810BC3">
        <w:rPr>
          <w:rFonts w:ascii="Times New Roman" w:hAnsi="Times New Roman"/>
          <w:sz w:val="24"/>
          <w:szCs w:val="24"/>
        </w:rPr>
        <w:t xml:space="preserve">ахтева </w:t>
      </w:r>
      <w:r w:rsidRPr="00810BC3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  <w:r w:rsidRPr="00810BC3">
        <w:rPr>
          <w:rFonts w:ascii="Times New Roman" w:hAnsi="Times New Roman"/>
          <w:sz w:val="24"/>
          <w:szCs w:val="24"/>
        </w:rPr>
        <w:t xml:space="preserve"> за регистрацију те менице у Регистру меница и овлашћења Народне банке Србије, који је оверен од стране пословне банке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Подносиоца пријаве, </w:t>
      </w:r>
      <w:r w:rsidRPr="00810BC3">
        <w:rPr>
          <w:rFonts w:ascii="Times New Roman" w:hAnsi="Times New Roman"/>
          <w:sz w:val="24"/>
          <w:szCs w:val="24"/>
        </w:rPr>
        <w:t xml:space="preserve">као и одштампани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810BC3">
        <w:rPr>
          <w:rFonts w:ascii="Times New Roman" w:hAnsi="Times New Roman"/>
          <w:sz w:val="24"/>
          <w:szCs w:val="24"/>
        </w:rPr>
        <w:t>„Резултати претраге меница - Народна банка Србије“, са веб сајта НБС.</w:t>
      </w:r>
    </w:p>
    <w:p w:rsidR="00810BC3" w:rsidRPr="00810BC3" w:rsidRDefault="00810BC3" w:rsidP="00810BC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10BC3" w:rsidRP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Пријав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DA1E2A">
        <w:rPr>
          <w:rFonts w:ascii="Times New Roman" w:hAnsi="Times New Roman"/>
          <w:sz w:val="24"/>
          <w:szCs w:val="24"/>
          <w:lang w:val="sr-Cyrl-RS"/>
        </w:rPr>
        <w:t>са комп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летном пратећом документацијом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се</w:t>
      </w:r>
      <w:r w:rsidR="00F41234"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Развојној агенцији Србије,</w:t>
      </w:r>
      <w:r w:rsidR="004E57A8">
        <w:rPr>
          <w:rFonts w:ascii="Times New Roman" w:hAnsi="Times New Roman"/>
          <w:b/>
          <w:sz w:val="24"/>
          <w:szCs w:val="24"/>
          <w:lang w:val="sr-Cyrl-RS"/>
        </w:rPr>
        <w:t xml:space="preserve"> у назначеном року,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на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u w:val="single"/>
          <w:lang w:val="sr-Cyrl-RS"/>
        </w:rPr>
        <w:t>sajmovi@ras.gov.rs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и Београд, Кнеза Милоша 12, са назнаком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>за Ј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авни позив за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 xml:space="preserve">учешће на међународном сајму </w:t>
      </w:r>
      <w:r w:rsidR="00EC0A30">
        <w:rPr>
          <w:rFonts w:ascii="Times New Roman" w:hAnsi="Times New Roman"/>
          <w:b/>
          <w:sz w:val="24"/>
          <w:szCs w:val="24"/>
          <w:lang w:val="en-GB"/>
        </w:rPr>
        <w:t>SIAL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>Само пријаве са потпуном документацијом</w:t>
      </w:r>
      <w:r w:rsidR="004E57A8">
        <w:rPr>
          <w:rFonts w:ascii="Times New Roman" w:hAnsi="Times New Roman"/>
          <w:b/>
          <w:sz w:val="24"/>
          <w:szCs w:val="24"/>
          <w:lang w:val="sr-Cyrl-RS"/>
        </w:rPr>
        <w:t>, достављене на горе поменуту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сматраће се валидним.  </w:t>
      </w:r>
    </w:p>
    <w:p w:rsidR="00810BC3" w:rsidRPr="00DA1E2A" w:rsidRDefault="00810BC3" w:rsidP="00810BC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пријаве </w:t>
      </w:r>
      <w:r w:rsidR="00FD00E1" w:rsidRPr="00FD00E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="00E97172">
        <w:rPr>
          <w:rFonts w:ascii="Times New Roman" w:hAnsi="Times New Roman"/>
          <w:b/>
          <w:sz w:val="24"/>
          <w:szCs w:val="24"/>
          <w:lang w:val="sr-Cyrl-RS"/>
        </w:rPr>
        <w:t>05</w:t>
      </w:r>
      <w:bookmarkStart w:id="0" w:name="_GoBack"/>
      <w:bookmarkEnd w:id="0"/>
      <w:r w:rsidR="008C0213">
        <w:rPr>
          <w:rFonts w:ascii="Times New Roman" w:hAnsi="Times New Roman"/>
          <w:b/>
          <w:sz w:val="24"/>
          <w:szCs w:val="24"/>
          <w:lang w:val="sr-Cyrl-RS"/>
        </w:rPr>
        <w:t>.02.2020</w:t>
      </w:r>
      <w:r w:rsidRPr="00FD00E1"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Испуњеност услова и озбор излагача утврђују организатори у складу са Програмом интернационализације привредних друштава. Програм интернационализације привредних друштава, као и неопходне обрасце можете преузети на интернет преузентацији Развојне агенције Србије </w:t>
      </w:r>
      <w:hyperlink r:id="rId9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  <w:r w:rsidR="00B77D32"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и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www.pks.rs</w:t>
        </w:r>
      </w:hyperlink>
      <w:r w:rsidR="00CD61E8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82F62" w:rsidRPr="00DA1E2A" w:rsidRDefault="00810BC3" w:rsidP="001A06F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За све неопходне информације можете контактирати представника Развојне агенције Србије Наталију Терзић на број 011/3398 644 и 069/3397 902  или представника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Зорана Делић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на број 011/3304-540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 и 066/875-12</w:t>
      </w:r>
      <w:r w:rsidR="005A6DFF">
        <w:rPr>
          <w:rFonts w:ascii="Times New Roman" w:hAnsi="Times New Roman"/>
          <w:sz w:val="24"/>
          <w:szCs w:val="24"/>
          <w:lang w:val="sr-Cyrl-RS"/>
        </w:rPr>
        <w:t>07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sectPr w:rsidR="00E82F62" w:rsidRPr="00DA1E2A" w:rsidSect="00361499">
      <w:headerReference w:type="default" r:id="rId11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BC" w:rsidRDefault="001F53BC" w:rsidP="00361499">
      <w:pPr>
        <w:spacing w:after="0" w:line="240" w:lineRule="auto"/>
      </w:pPr>
      <w:r>
        <w:separator/>
      </w:r>
    </w:p>
  </w:endnote>
  <w:endnote w:type="continuationSeparator" w:id="0">
    <w:p w:rsidR="001F53BC" w:rsidRDefault="001F53BC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BC" w:rsidRDefault="001F53BC" w:rsidP="00361499">
      <w:pPr>
        <w:spacing w:after="0" w:line="240" w:lineRule="auto"/>
      </w:pPr>
      <w:r>
        <w:separator/>
      </w:r>
    </w:p>
  </w:footnote>
  <w:footnote w:type="continuationSeparator" w:id="0">
    <w:p w:rsidR="001F53BC" w:rsidRDefault="001F53BC" w:rsidP="00361499">
      <w:pPr>
        <w:spacing w:after="0" w:line="240" w:lineRule="auto"/>
      </w:pPr>
      <w:r>
        <w:continuationSeparator/>
      </w:r>
    </w:p>
  </w:footnote>
  <w:footnote w:id="1">
    <w:p w:rsidR="00E572F8" w:rsidRPr="001A06FD" w:rsidRDefault="00E572F8" w:rsidP="00E572F8">
      <w:pPr>
        <w:pStyle w:val="FootnoteText"/>
        <w:rPr>
          <w:rFonts w:ascii="Times New Roman" w:hAnsi="Times New Roman"/>
          <w:lang w:val="sr-Cyrl-RS"/>
        </w:rPr>
      </w:pPr>
      <w:r w:rsidRPr="001A06FD">
        <w:rPr>
          <w:rStyle w:val="FootnoteReference"/>
          <w:rFonts w:ascii="Times New Roman" w:hAnsi="Times New Roman"/>
        </w:rPr>
        <w:footnoteRef/>
      </w:r>
      <w:r w:rsidRPr="001A06FD">
        <w:rPr>
          <w:rFonts w:ascii="Times New Roman" w:hAnsi="Times New Roman"/>
        </w:rPr>
        <w:t xml:space="preserve"> </w:t>
      </w:r>
      <w:r w:rsidRPr="001A06FD">
        <w:rPr>
          <w:rFonts w:ascii="Times New Roman" w:hAnsi="Times New Roman"/>
          <w:lang w:val="sr-Cyrl-RS"/>
        </w:rPr>
        <w:t>У смислу Уредбе о правилима за доделу државне помоћи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62153"/>
    <w:rsid w:val="0006698E"/>
    <w:rsid w:val="00067031"/>
    <w:rsid w:val="00080689"/>
    <w:rsid w:val="00084595"/>
    <w:rsid w:val="00084C49"/>
    <w:rsid w:val="0009399B"/>
    <w:rsid w:val="000B0154"/>
    <w:rsid w:val="000B5170"/>
    <w:rsid w:val="00124581"/>
    <w:rsid w:val="001325AD"/>
    <w:rsid w:val="00155377"/>
    <w:rsid w:val="00173766"/>
    <w:rsid w:val="001767D8"/>
    <w:rsid w:val="00180EFD"/>
    <w:rsid w:val="001843F1"/>
    <w:rsid w:val="00194DF5"/>
    <w:rsid w:val="001978CA"/>
    <w:rsid w:val="001A06FD"/>
    <w:rsid w:val="001A222E"/>
    <w:rsid w:val="001B2627"/>
    <w:rsid w:val="001C1357"/>
    <w:rsid w:val="001F53BC"/>
    <w:rsid w:val="00200A0E"/>
    <w:rsid w:val="00203B70"/>
    <w:rsid w:val="00211777"/>
    <w:rsid w:val="00216FBB"/>
    <w:rsid w:val="00217A20"/>
    <w:rsid w:val="0022663F"/>
    <w:rsid w:val="00231240"/>
    <w:rsid w:val="00257E77"/>
    <w:rsid w:val="00295875"/>
    <w:rsid w:val="00296779"/>
    <w:rsid w:val="0029734A"/>
    <w:rsid w:val="002A11CF"/>
    <w:rsid w:val="002A55FD"/>
    <w:rsid w:val="002B6326"/>
    <w:rsid w:val="002D7A6B"/>
    <w:rsid w:val="002F4CC6"/>
    <w:rsid w:val="002F71EB"/>
    <w:rsid w:val="00350430"/>
    <w:rsid w:val="00357F0E"/>
    <w:rsid w:val="0036079B"/>
    <w:rsid w:val="00361499"/>
    <w:rsid w:val="00371739"/>
    <w:rsid w:val="00385499"/>
    <w:rsid w:val="00390DA3"/>
    <w:rsid w:val="003938CA"/>
    <w:rsid w:val="003A07AC"/>
    <w:rsid w:val="003C2199"/>
    <w:rsid w:val="003D2AAB"/>
    <w:rsid w:val="003E2D8A"/>
    <w:rsid w:val="003F0BA0"/>
    <w:rsid w:val="00401366"/>
    <w:rsid w:val="0041087E"/>
    <w:rsid w:val="004118EC"/>
    <w:rsid w:val="00412576"/>
    <w:rsid w:val="00422C62"/>
    <w:rsid w:val="00422D7A"/>
    <w:rsid w:val="0042583D"/>
    <w:rsid w:val="00436BF7"/>
    <w:rsid w:val="004A598B"/>
    <w:rsid w:val="004B364C"/>
    <w:rsid w:val="004C0882"/>
    <w:rsid w:val="004D3BC9"/>
    <w:rsid w:val="004E57A8"/>
    <w:rsid w:val="004F5009"/>
    <w:rsid w:val="0050661D"/>
    <w:rsid w:val="00512A62"/>
    <w:rsid w:val="00514F0F"/>
    <w:rsid w:val="00546A19"/>
    <w:rsid w:val="005525AA"/>
    <w:rsid w:val="00571EBF"/>
    <w:rsid w:val="00580781"/>
    <w:rsid w:val="00582CED"/>
    <w:rsid w:val="00593D9E"/>
    <w:rsid w:val="005A5AFD"/>
    <w:rsid w:val="005A6212"/>
    <w:rsid w:val="005A6DFF"/>
    <w:rsid w:val="005B3D21"/>
    <w:rsid w:val="005B57D4"/>
    <w:rsid w:val="005B67B6"/>
    <w:rsid w:val="005B7390"/>
    <w:rsid w:val="005D1E8D"/>
    <w:rsid w:val="0060022F"/>
    <w:rsid w:val="006231C0"/>
    <w:rsid w:val="00630804"/>
    <w:rsid w:val="00650DD8"/>
    <w:rsid w:val="006543C9"/>
    <w:rsid w:val="006567E9"/>
    <w:rsid w:val="00665222"/>
    <w:rsid w:val="00681661"/>
    <w:rsid w:val="00682384"/>
    <w:rsid w:val="00690842"/>
    <w:rsid w:val="00695845"/>
    <w:rsid w:val="006A2897"/>
    <w:rsid w:val="006C4653"/>
    <w:rsid w:val="006C560D"/>
    <w:rsid w:val="006D34B4"/>
    <w:rsid w:val="006E7511"/>
    <w:rsid w:val="00711890"/>
    <w:rsid w:val="00717AEC"/>
    <w:rsid w:val="00721186"/>
    <w:rsid w:val="0072215F"/>
    <w:rsid w:val="00727567"/>
    <w:rsid w:val="0073034B"/>
    <w:rsid w:val="00731B0F"/>
    <w:rsid w:val="007464E7"/>
    <w:rsid w:val="00747055"/>
    <w:rsid w:val="0074705B"/>
    <w:rsid w:val="007623B6"/>
    <w:rsid w:val="00765E33"/>
    <w:rsid w:val="00772626"/>
    <w:rsid w:val="00780DFF"/>
    <w:rsid w:val="00782B66"/>
    <w:rsid w:val="00791B61"/>
    <w:rsid w:val="00797B8D"/>
    <w:rsid w:val="007A1B2A"/>
    <w:rsid w:val="007B6DDA"/>
    <w:rsid w:val="007C5957"/>
    <w:rsid w:val="007D27E7"/>
    <w:rsid w:val="007D6231"/>
    <w:rsid w:val="007E108E"/>
    <w:rsid w:val="007E5561"/>
    <w:rsid w:val="007E77EA"/>
    <w:rsid w:val="007F33E4"/>
    <w:rsid w:val="007F4314"/>
    <w:rsid w:val="00810BC3"/>
    <w:rsid w:val="00822FBE"/>
    <w:rsid w:val="00856F19"/>
    <w:rsid w:val="00870B94"/>
    <w:rsid w:val="00877D43"/>
    <w:rsid w:val="008803E3"/>
    <w:rsid w:val="008A6C08"/>
    <w:rsid w:val="008C0213"/>
    <w:rsid w:val="008D0607"/>
    <w:rsid w:val="008D72CE"/>
    <w:rsid w:val="0092479B"/>
    <w:rsid w:val="00925494"/>
    <w:rsid w:val="00926148"/>
    <w:rsid w:val="00927B8F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7127"/>
    <w:rsid w:val="00A54360"/>
    <w:rsid w:val="00A551A0"/>
    <w:rsid w:val="00A86472"/>
    <w:rsid w:val="00AD7A1F"/>
    <w:rsid w:val="00AE2122"/>
    <w:rsid w:val="00AF57B2"/>
    <w:rsid w:val="00B01750"/>
    <w:rsid w:val="00B2459A"/>
    <w:rsid w:val="00B323CB"/>
    <w:rsid w:val="00B40062"/>
    <w:rsid w:val="00B44427"/>
    <w:rsid w:val="00B50724"/>
    <w:rsid w:val="00B6022E"/>
    <w:rsid w:val="00B749D3"/>
    <w:rsid w:val="00B77D32"/>
    <w:rsid w:val="00B836F5"/>
    <w:rsid w:val="00B90BB9"/>
    <w:rsid w:val="00B9682F"/>
    <w:rsid w:val="00B96D4C"/>
    <w:rsid w:val="00BD4FFB"/>
    <w:rsid w:val="00BE64AC"/>
    <w:rsid w:val="00BF1570"/>
    <w:rsid w:val="00C10020"/>
    <w:rsid w:val="00C36F9D"/>
    <w:rsid w:val="00C43DE2"/>
    <w:rsid w:val="00C96F3C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C552C"/>
    <w:rsid w:val="00DD7B13"/>
    <w:rsid w:val="00DF05CC"/>
    <w:rsid w:val="00DF7DE0"/>
    <w:rsid w:val="00E030BE"/>
    <w:rsid w:val="00E04581"/>
    <w:rsid w:val="00E2423C"/>
    <w:rsid w:val="00E518E2"/>
    <w:rsid w:val="00E52368"/>
    <w:rsid w:val="00E572F8"/>
    <w:rsid w:val="00E61DA0"/>
    <w:rsid w:val="00E82F62"/>
    <w:rsid w:val="00E97172"/>
    <w:rsid w:val="00EB0763"/>
    <w:rsid w:val="00EC0A30"/>
    <w:rsid w:val="00EC5756"/>
    <w:rsid w:val="00ED30BF"/>
    <w:rsid w:val="00EF66E0"/>
    <w:rsid w:val="00EF75E2"/>
    <w:rsid w:val="00F01E46"/>
    <w:rsid w:val="00F133BD"/>
    <w:rsid w:val="00F234B9"/>
    <w:rsid w:val="00F3585D"/>
    <w:rsid w:val="00F41234"/>
    <w:rsid w:val="00F501A7"/>
    <w:rsid w:val="00F55D0F"/>
    <w:rsid w:val="00F97193"/>
    <w:rsid w:val="00FB2BEC"/>
    <w:rsid w:val="00FB79B9"/>
    <w:rsid w:val="00FC058D"/>
    <w:rsid w:val="00FD00E1"/>
    <w:rsid w:val="00FD174B"/>
    <w:rsid w:val="00FD2830"/>
    <w:rsid w:val="00FD4DF5"/>
    <w:rsid w:val="00FE6B72"/>
    <w:rsid w:val="00FF1B7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86536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lpar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k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B972-8C84-4459-B5E5-AAA5AD68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Dragana Krunić</cp:lastModifiedBy>
  <cp:revision>24</cp:revision>
  <cp:lastPrinted>2017-05-03T07:27:00Z</cp:lastPrinted>
  <dcterms:created xsi:type="dcterms:W3CDTF">2019-11-01T10:07:00Z</dcterms:created>
  <dcterms:modified xsi:type="dcterms:W3CDTF">2020-02-05T08:42:00Z</dcterms:modified>
</cp:coreProperties>
</file>