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26198" w14:textId="33F1CB8D" w:rsidR="00EE3FAA" w:rsidRDefault="00FE262D" w:rsidP="00F61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 w:rsidR="00BF1B93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 w:rsidR="00061055" w:rsidRPr="00BF1B93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EE3FAA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. Уредбе о условима и начину привлачења 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>директних инвестиција („Сл</w:t>
      </w:r>
      <w:r w:rsidR="00AA26AF" w:rsidRPr="00BF1B93">
        <w:rPr>
          <w:rFonts w:ascii="Times New Roman" w:hAnsi="Times New Roman" w:cs="Times New Roman"/>
          <w:sz w:val="24"/>
          <w:szCs w:val="24"/>
          <w:lang w:val="sr-Cyrl-RS"/>
        </w:rPr>
        <w:t>ужбени</w:t>
      </w:r>
      <w:r w:rsidR="00EE3FAA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гласник РС”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 w:rsidR="00AA26AF" w:rsidRPr="00BF1B93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2D9A" w:rsidRPr="00BF1B93">
        <w:rPr>
          <w:rFonts w:ascii="Times New Roman" w:hAnsi="Times New Roman" w:cs="Times New Roman"/>
          <w:sz w:val="24"/>
          <w:szCs w:val="24"/>
          <w:lang w:val="sr-Cyrl-RS"/>
        </w:rPr>
        <w:t>37</w:t>
      </w:r>
      <w:r w:rsidR="00AA26AF" w:rsidRPr="00BF1B93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05181C" w:rsidRPr="00BF1B93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404CAD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26AF" w:rsidRPr="00BF1B9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24E33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26AF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у даљем тексту: </w:t>
      </w:r>
      <w:r w:rsidR="002F5449" w:rsidRPr="00BF1B93">
        <w:rPr>
          <w:rFonts w:ascii="Times New Roman" w:hAnsi="Times New Roman" w:cs="Times New Roman"/>
          <w:sz w:val="24"/>
          <w:szCs w:val="24"/>
          <w:lang w:val="sr-Cyrl-RS"/>
        </w:rPr>
        <w:t>Уредба)</w:t>
      </w:r>
      <w:r w:rsidR="00EE3FAA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50B9B" w:rsidRPr="00BF1B93">
        <w:rPr>
          <w:rFonts w:ascii="Times New Roman" w:hAnsi="Times New Roman" w:cs="Times New Roman"/>
          <w:sz w:val="24"/>
          <w:szCs w:val="24"/>
          <w:lang w:val="sr-Cyrl-RS"/>
        </w:rPr>
        <w:t>Mинистарство привреде Републике Србије</w:t>
      </w:r>
      <w:r w:rsidR="00EE3FAA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оглашава</w:t>
      </w:r>
    </w:p>
    <w:p w14:paraId="5E1AA754" w14:textId="1C4FD702" w:rsidR="00F61E67" w:rsidRDefault="00F61E67" w:rsidP="00F61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F822C6" w14:textId="77777777" w:rsidR="00F61E67" w:rsidRPr="00BF1B93" w:rsidRDefault="00F61E67" w:rsidP="00F61E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16E75A" w14:textId="48AF049A" w:rsidR="00EE3FAA" w:rsidRDefault="00EE3FAA" w:rsidP="00F61E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ЈАВНИ ПОЗИВ</w:t>
      </w:r>
    </w:p>
    <w:p w14:paraId="7AB82EA5" w14:textId="77777777" w:rsidR="00F61E67" w:rsidRDefault="00F61E67" w:rsidP="00F61E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ДОДЕЛУ СРЕДСТАВА ПОДСТИЦАЈА ЗА ПРИВЛАЧЕЊЕ</w:t>
      </w:r>
    </w:p>
    <w:p w14:paraId="7D50769C" w14:textId="5982670C" w:rsidR="00F61E67" w:rsidRDefault="00F61E67" w:rsidP="00F61E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ДИРЕКТНИХ ИНВЕСТИЦИЈА</w:t>
      </w:r>
    </w:p>
    <w:p w14:paraId="01FB2F3D" w14:textId="735AD580" w:rsidR="00F61E67" w:rsidRDefault="00F61E67" w:rsidP="00F61E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EBD8BF4" w14:textId="77777777" w:rsidR="00F61E67" w:rsidRPr="00BF1B93" w:rsidRDefault="00F61E67" w:rsidP="00F61E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90923F7" w14:textId="42ADCF75" w:rsidR="009F7633" w:rsidRPr="00BF1B93" w:rsidRDefault="00EE3FAA" w:rsidP="009F76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77BD2">
        <w:rPr>
          <w:rFonts w:ascii="Times New Roman" w:hAnsi="Times New Roman" w:cs="Times New Roman"/>
          <w:sz w:val="24"/>
          <w:szCs w:val="24"/>
          <w:lang w:val="sr-Cyrl-RS"/>
        </w:rPr>
        <w:t>озив је намењен п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>ривредним друштвима која реализују инвестиционе</w:t>
      </w:r>
      <w:r w:rsidR="009F7633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пројекте у производном сектору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2D9A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сектору услуга </w:t>
      </w:r>
      <w:r w:rsidR="009F7633" w:rsidRPr="00BF1B93">
        <w:rPr>
          <w:rFonts w:ascii="Times New Roman" w:hAnsi="Times New Roman" w:cs="Times New Roman"/>
          <w:sz w:val="24"/>
          <w:szCs w:val="24"/>
          <w:lang w:val="sr-Cyrl-RS"/>
        </w:rPr>
        <w:t>међународне трговине.</w:t>
      </w:r>
    </w:p>
    <w:p w14:paraId="7EB58CEC" w14:textId="77777777" w:rsidR="00B517B0" w:rsidRPr="00BF1B93" w:rsidRDefault="00EE3FAA" w:rsidP="009F76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>Средства</w:t>
      </w:r>
      <w:r w:rsidR="00B517B0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подстицаја за привлачење директних инвестиција (у даљем тексту: средства)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се не могу доделити за инвестиционе пројекте </w:t>
      </w:r>
      <w:r w:rsidR="00F070CA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у сектору саобраћаја, развоја софтвера осим ако нису у функцији унапређења производа, производног процеса или пружања услуга међународне трговине, угоститељства, игара на срећу, трговине, производње синтетичких влакана, угља и челика, </w:t>
      </w:r>
      <w:r w:rsidR="008D2D9A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рударства, </w:t>
      </w:r>
      <w:r w:rsidR="00F070CA" w:rsidRPr="00BF1B93">
        <w:rPr>
          <w:rFonts w:ascii="Times New Roman" w:hAnsi="Times New Roman" w:cs="Times New Roman"/>
          <w:sz w:val="24"/>
          <w:szCs w:val="24"/>
          <w:lang w:val="sr-Cyrl-RS"/>
        </w:rPr>
        <w:t>дувана и дуванских прерађевина, оружја и муниције, бродоградње</w:t>
      </w:r>
      <w:r w:rsidR="008D2D9A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поморских трговачких пловила на сопствени погон преко 100 бруто регистрованих тона</w:t>
      </w:r>
      <w:r w:rsidR="00F070CA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, аеродрома, логистичких центара, комуналном сектору и сектору енергетике, широкопојасне мреже, рибарства и </w:t>
      </w:r>
      <w:proofErr w:type="spellStart"/>
      <w:r w:rsidR="00F070CA" w:rsidRPr="00BF1B93">
        <w:rPr>
          <w:rFonts w:ascii="Times New Roman" w:hAnsi="Times New Roman" w:cs="Times New Roman"/>
          <w:sz w:val="24"/>
          <w:szCs w:val="24"/>
          <w:lang w:val="sr-Cyrl-RS"/>
        </w:rPr>
        <w:t>аквакултуре</w:t>
      </w:r>
      <w:proofErr w:type="spellEnd"/>
      <w:r w:rsidR="00F070CA" w:rsidRPr="00BF1B9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5EC43E8" w14:textId="77777777" w:rsidR="00EE3FAA" w:rsidRPr="00BF1B93" w:rsidRDefault="00EE3FAA" w:rsidP="009F76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>Од права на доделу средстава изузимају се и</w:t>
      </w:r>
      <w:r w:rsidR="00152099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следећа привредна друштва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3F5CCA9" w14:textId="76B2C135" w:rsidR="00F070CA" w:rsidRPr="00BF1B93" w:rsidRDefault="00C134EB" w:rsidP="00C134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која су </w:t>
      </w:r>
      <w:r w:rsidR="00F070CA" w:rsidRPr="00BF1B93">
        <w:rPr>
          <w:rFonts w:ascii="Times New Roman" w:hAnsi="Times New Roman" w:cs="Times New Roman"/>
          <w:sz w:val="24"/>
          <w:szCs w:val="24"/>
          <w:lang w:val="sr-Cyrl-RS"/>
        </w:rPr>
        <w:t>у тешкоћама, у смислу прописа којима се уређују правила за доделу државне помоћи;</w:t>
      </w:r>
    </w:p>
    <w:p w14:paraId="27B93DC5" w14:textId="77777777" w:rsidR="00F070CA" w:rsidRPr="00BF1B93" w:rsidRDefault="00F070CA" w:rsidP="00C134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>кој</w:t>
      </w:r>
      <w:r w:rsidR="00152099" w:rsidRPr="00BF1B9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имају доспеле, а неизмирене обавезе по основу пореза у Републици Србији;</w:t>
      </w:r>
    </w:p>
    <w:p w14:paraId="08838842" w14:textId="77777777" w:rsidR="00F070CA" w:rsidRPr="00BF1B93" w:rsidRDefault="00F070CA" w:rsidP="00C134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>код којих је број запослених смањен за 10% и више током 12 месеци пре подношења пријаве за доделу средстава у односу на просечан број запослених у наведеном периоду;</w:t>
      </w:r>
    </w:p>
    <w:p w14:paraId="390F0FB6" w14:textId="77777777" w:rsidR="00F070CA" w:rsidRPr="00BF1B93" w:rsidRDefault="00F070CA" w:rsidP="00C134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>у којима Република Србија, аутономна покрајина или јединица локалне самоуправе има учешће у власништву;</w:t>
      </w:r>
    </w:p>
    <w:p w14:paraId="11DA9AC0" w14:textId="77777777" w:rsidR="00F070CA" w:rsidRPr="00BF1B93" w:rsidRDefault="00F070CA" w:rsidP="00C134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>кој</w:t>
      </w:r>
      <w:r w:rsidR="00152099" w:rsidRPr="00BF1B9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су у обавези повраћаја недозвољене државне помоћи;</w:t>
      </w:r>
    </w:p>
    <w:p w14:paraId="0A6F853B" w14:textId="77777777" w:rsidR="00F070CA" w:rsidRPr="00BF1B93" w:rsidRDefault="00F070CA" w:rsidP="00C134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>којима је био раскинут уговор о додели средстава подстицаја, осим у случају споразумног раскида уговора.</w:t>
      </w:r>
    </w:p>
    <w:p w14:paraId="7356D4DD" w14:textId="77777777" w:rsidR="00EE3FAA" w:rsidRPr="00BF1B93" w:rsidRDefault="00EE3FAA" w:rsidP="009F763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>Укупан износ средстава која могу бити додељена одређује се у</w:t>
      </w:r>
      <w:r w:rsidR="002F5449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складу са Уредбом у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зависности од испуњења следећих критеријума:</w:t>
      </w:r>
    </w:p>
    <w:p w14:paraId="65311779" w14:textId="77777777" w:rsidR="00F070CA" w:rsidRPr="00BF1B93" w:rsidRDefault="00F070CA" w:rsidP="00F070C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>искуство у обављању делатности;</w:t>
      </w:r>
    </w:p>
    <w:p w14:paraId="275E5A18" w14:textId="77777777" w:rsidR="00F070CA" w:rsidRPr="00BF1B93" w:rsidRDefault="00F070CA" w:rsidP="00F070C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>оцена поврата инвестиције;</w:t>
      </w:r>
    </w:p>
    <w:p w14:paraId="69B31C17" w14:textId="77777777" w:rsidR="00F070CA" w:rsidRPr="00BF1B93" w:rsidRDefault="00F070CA" w:rsidP="00F070C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>технолошки ниво делатности – прилагођена ЕУРОСТАТ методологија;</w:t>
      </w:r>
    </w:p>
    <w:p w14:paraId="1749823D" w14:textId="77777777" w:rsidR="00F070CA" w:rsidRPr="00BF1B93" w:rsidRDefault="00F070CA" w:rsidP="00F070C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>проценат високообразованог кадра;</w:t>
      </w:r>
    </w:p>
    <w:p w14:paraId="7A161681" w14:textId="77777777" w:rsidR="00F070CA" w:rsidRPr="00BF1B93" w:rsidRDefault="00F070CA" w:rsidP="00F070C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>општи рацио ликвидности;</w:t>
      </w:r>
    </w:p>
    <w:p w14:paraId="3C6A437B" w14:textId="77777777" w:rsidR="00F070CA" w:rsidRPr="00BF1B93" w:rsidRDefault="00F070CA" w:rsidP="00F070C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>пословни резултат;</w:t>
      </w:r>
    </w:p>
    <w:p w14:paraId="53AB9FD2" w14:textId="77777777" w:rsidR="00F070CA" w:rsidRPr="00BF1B93" w:rsidRDefault="00F070CA" w:rsidP="00F070C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>показатељ задужености.</w:t>
      </w:r>
    </w:p>
    <w:p w14:paraId="186E62A6" w14:textId="77777777" w:rsidR="002E0E99" w:rsidRPr="00BF1B93" w:rsidRDefault="002E0E99" w:rsidP="002E0E9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Средства се могу доделити за:</w:t>
      </w:r>
    </w:p>
    <w:p w14:paraId="5DCB4A1A" w14:textId="77777777" w:rsidR="002E0E99" w:rsidRPr="00BF1B93" w:rsidRDefault="00FF53D3" w:rsidP="0006105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инвестиционе пројекте у </w:t>
      </w:r>
      <w:r w:rsidRPr="00BF1B93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производном сектору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AE6B271" w14:textId="77777777" w:rsidR="0095420D" w:rsidRPr="00BF1B93" w:rsidRDefault="0095420D" w:rsidP="0095420D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588193" w14:textId="792835B4" w:rsidR="00FF53D3" w:rsidRPr="00BF1B93" w:rsidRDefault="00FF53D3" w:rsidP="00061055">
      <w:pPr>
        <w:pStyle w:val="ListParagraph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>код којих оправдани трошкови улагања</w:t>
      </w:r>
      <w:r w:rsidR="00F070CA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у материјална и нематеријална средства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износе најмање </w:t>
      </w:r>
      <w:r w:rsidRPr="00BF1B93">
        <w:rPr>
          <w:rFonts w:ascii="Times New Roman" w:hAnsi="Times New Roman" w:cs="Times New Roman"/>
          <w:b/>
          <w:sz w:val="24"/>
          <w:szCs w:val="24"/>
          <w:lang w:val="sr-Cyrl-RS"/>
        </w:rPr>
        <w:t>100.000,00 евра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и којим се обезбеђује запошљавање најмање </w:t>
      </w:r>
      <w:r w:rsidRPr="00BF1B93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нових запослених на неодређено време</w:t>
      </w:r>
      <w:r w:rsidR="00224E33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повезаних са инвестиционим пројектом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у јединицама локалне самоуправе које су према степену развијености разврстане у </w:t>
      </w:r>
      <w:r w:rsidRPr="00BF1B93">
        <w:rPr>
          <w:rFonts w:ascii="Times New Roman" w:hAnsi="Times New Roman" w:cs="Times New Roman"/>
          <w:b/>
          <w:sz w:val="24"/>
          <w:szCs w:val="24"/>
          <w:lang w:val="sr-Cyrl-RS"/>
        </w:rPr>
        <w:t>девастирана подручја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16FCD26" w14:textId="578015D4" w:rsidR="00FF53D3" w:rsidRPr="00BF1B93" w:rsidRDefault="00FF53D3" w:rsidP="00FF53D3">
      <w:pPr>
        <w:pStyle w:val="ListParagraph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код којих оправдани трошкови улагања </w:t>
      </w:r>
      <w:r w:rsidR="00F070CA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у материјална и нематеријална средства 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износе најмање </w:t>
      </w:r>
      <w:r w:rsidRPr="00BF1B93">
        <w:rPr>
          <w:rFonts w:ascii="Times New Roman" w:hAnsi="Times New Roman" w:cs="Times New Roman"/>
          <w:b/>
          <w:sz w:val="24"/>
          <w:szCs w:val="24"/>
          <w:lang w:val="sr-Cyrl-RS"/>
        </w:rPr>
        <w:t>200.000,00 евра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и којим се обезбеђује запошљавање најмање </w:t>
      </w:r>
      <w:r w:rsidRPr="00BF1B93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нових запослених на неодређено време </w:t>
      </w:r>
      <w:r w:rsidR="00224E33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повезаних са инвестиционим пројектом 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у јединицама локалне самоуправе које су према степену развијености разврстане у </w:t>
      </w:r>
      <w:r w:rsidRPr="00BF1B93">
        <w:rPr>
          <w:rFonts w:ascii="Times New Roman" w:hAnsi="Times New Roman" w:cs="Times New Roman"/>
          <w:b/>
          <w:sz w:val="24"/>
          <w:szCs w:val="24"/>
          <w:lang w:val="sr-Cyrl-RS"/>
        </w:rPr>
        <w:t>четврту групу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91E2876" w14:textId="07DD1237" w:rsidR="00FF53D3" w:rsidRPr="00BF1B93" w:rsidRDefault="00FF53D3" w:rsidP="00FF53D3">
      <w:pPr>
        <w:pStyle w:val="ListParagraph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код којих оправдани трошкови улагања </w:t>
      </w:r>
      <w:r w:rsidR="00F070CA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у материјална и нематеријална средства 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износе најмање </w:t>
      </w:r>
      <w:r w:rsidRPr="00BF1B93">
        <w:rPr>
          <w:rFonts w:ascii="Times New Roman" w:hAnsi="Times New Roman" w:cs="Times New Roman"/>
          <w:b/>
          <w:sz w:val="24"/>
          <w:szCs w:val="24"/>
          <w:lang w:val="sr-Cyrl-RS"/>
        </w:rPr>
        <w:t>300.000,00 евра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и којим се обезбеђује запошљавање најмање </w:t>
      </w:r>
      <w:r w:rsidRPr="00BF1B93">
        <w:rPr>
          <w:rFonts w:ascii="Times New Roman" w:hAnsi="Times New Roman" w:cs="Times New Roman"/>
          <w:b/>
          <w:sz w:val="24"/>
          <w:szCs w:val="24"/>
          <w:lang w:val="sr-Cyrl-RS"/>
        </w:rPr>
        <w:t>30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нових запослених на неодређено време </w:t>
      </w:r>
      <w:r w:rsidR="00224E33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повезаних са инвестиционим пројектом 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у јединицама локалне самоуправе које су према степену развијености разврстане у </w:t>
      </w:r>
      <w:r w:rsidRPr="00BF1B93">
        <w:rPr>
          <w:rFonts w:ascii="Times New Roman" w:hAnsi="Times New Roman" w:cs="Times New Roman"/>
          <w:b/>
          <w:sz w:val="24"/>
          <w:szCs w:val="24"/>
          <w:lang w:val="sr-Cyrl-RS"/>
        </w:rPr>
        <w:t>трећу групу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C8B4EBC" w14:textId="5C613AB7" w:rsidR="00D57597" w:rsidRPr="00BF1B93" w:rsidRDefault="00FF53D3" w:rsidP="00FF53D3">
      <w:pPr>
        <w:pStyle w:val="ListParagraph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код којих оправдани трошкови улагања </w:t>
      </w:r>
      <w:r w:rsidR="00F070CA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у материјална и нематеријална средства 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износе најмање </w:t>
      </w:r>
      <w:r w:rsidRPr="00BF1B93">
        <w:rPr>
          <w:rFonts w:ascii="Times New Roman" w:hAnsi="Times New Roman" w:cs="Times New Roman"/>
          <w:b/>
          <w:sz w:val="24"/>
          <w:szCs w:val="24"/>
          <w:lang w:val="sr-Cyrl-RS"/>
        </w:rPr>
        <w:t>400.000,00 евра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и којим се обезбеђује запошљавање најмање </w:t>
      </w:r>
      <w:r w:rsidRPr="00BF1B93">
        <w:rPr>
          <w:rFonts w:ascii="Times New Roman" w:hAnsi="Times New Roman" w:cs="Times New Roman"/>
          <w:b/>
          <w:sz w:val="24"/>
          <w:szCs w:val="24"/>
          <w:lang w:val="sr-Cyrl-RS"/>
        </w:rPr>
        <w:t>40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нових запослених на неодређено време </w:t>
      </w:r>
      <w:r w:rsidR="00224E33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повезаних са инвестиционим пројектом 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у јединицама локалне самоуправе које су према степену развијености разврстане у </w:t>
      </w:r>
      <w:r w:rsidRPr="00BF1B93">
        <w:rPr>
          <w:rFonts w:ascii="Times New Roman" w:hAnsi="Times New Roman" w:cs="Times New Roman"/>
          <w:b/>
          <w:sz w:val="24"/>
          <w:szCs w:val="24"/>
          <w:lang w:val="sr-Cyrl-RS"/>
        </w:rPr>
        <w:t>другу групу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F68BB29" w14:textId="4B73E46D" w:rsidR="0095420D" w:rsidRDefault="00FF53D3" w:rsidP="00BF1B93">
      <w:pPr>
        <w:pStyle w:val="ListParagraph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код којих оправдани трошкови улагања </w:t>
      </w:r>
      <w:r w:rsidR="00F070CA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у материјална и нематеријална средства 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износе најмање </w:t>
      </w:r>
      <w:r w:rsidRPr="00BF1B93">
        <w:rPr>
          <w:rFonts w:ascii="Times New Roman" w:hAnsi="Times New Roman" w:cs="Times New Roman"/>
          <w:b/>
          <w:sz w:val="24"/>
          <w:szCs w:val="24"/>
          <w:lang w:val="sr-Cyrl-RS"/>
        </w:rPr>
        <w:t>500.000,00 евра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и којим се обезбеђује запошљавање најмање </w:t>
      </w:r>
      <w:r w:rsidRPr="00BF1B93">
        <w:rPr>
          <w:rFonts w:ascii="Times New Roman" w:hAnsi="Times New Roman" w:cs="Times New Roman"/>
          <w:b/>
          <w:sz w:val="24"/>
          <w:szCs w:val="24"/>
          <w:lang w:val="sr-Cyrl-RS"/>
        </w:rPr>
        <w:t>50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нових запослених на неодређено време </w:t>
      </w:r>
      <w:r w:rsidR="00224E33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повезаних са инвестиционим пројектом 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у јединицама локалне самоуправе које су према степену развијености разврстане у </w:t>
      </w:r>
      <w:r w:rsidRPr="00BF1B93">
        <w:rPr>
          <w:rFonts w:ascii="Times New Roman" w:hAnsi="Times New Roman" w:cs="Times New Roman"/>
          <w:b/>
          <w:sz w:val="24"/>
          <w:szCs w:val="24"/>
          <w:lang w:val="sr-Cyrl-RS"/>
        </w:rPr>
        <w:t>прву групу</w:t>
      </w:r>
      <w:r w:rsidR="003105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80F1007" w14:textId="77777777" w:rsidR="00310565" w:rsidRPr="00BF1B93" w:rsidRDefault="00310565" w:rsidP="00310565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269EC8" w14:textId="72524658" w:rsidR="00F070CA" w:rsidRPr="00BF1B93" w:rsidRDefault="00BF1B93" w:rsidP="00BF1B93">
      <w:pPr>
        <w:pStyle w:val="ListParagraph"/>
        <w:ind w:hanging="2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D2D9A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D2C4F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инвестиционе пројекте у </w:t>
      </w:r>
      <w:r w:rsidR="000D2C4F" w:rsidRPr="00310565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сектору услуга</w:t>
      </w:r>
      <w:r w:rsidR="000D2C4F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које могу бити предмет међународне трговине чија је минимална вредност </w:t>
      </w:r>
      <w:r w:rsidR="000D2C4F" w:rsidRPr="00BF1B93">
        <w:rPr>
          <w:rFonts w:ascii="Times New Roman" w:hAnsi="Times New Roman" w:cs="Times New Roman"/>
          <w:b/>
          <w:sz w:val="24"/>
          <w:szCs w:val="24"/>
          <w:lang w:val="sr-Cyrl-RS"/>
        </w:rPr>
        <w:t>150.000</w:t>
      </w:r>
      <w:r w:rsidR="003752DC" w:rsidRPr="00BF1B93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="000D2C4F" w:rsidRPr="00BF1B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евра</w:t>
      </w:r>
      <w:r w:rsidR="000D2C4F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и којим се обезбеђује запошљавање најмање </w:t>
      </w:r>
      <w:r w:rsidR="000D2C4F" w:rsidRPr="00BF1B93">
        <w:rPr>
          <w:rFonts w:ascii="Times New Roman" w:hAnsi="Times New Roman" w:cs="Times New Roman"/>
          <w:b/>
          <w:sz w:val="24"/>
          <w:szCs w:val="24"/>
          <w:lang w:val="sr-Cyrl-RS"/>
        </w:rPr>
        <w:t>15</w:t>
      </w:r>
      <w:r w:rsidR="000D2C4F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нових запослених на неодређено време</w:t>
      </w:r>
      <w:r w:rsidR="00224E33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повезаних са инвестиционим пројектом</w:t>
      </w:r>
      <w:r w:rsidR="00F070CA" w:rsidRPr="00BF1B9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5A65B1C" w14:textId="77777777" w:rsidR="00850B9B" w:rsidRPr="00BF1B93" w:rsidRDefault="00850B9B" w:rsidP="00C5056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>Јавни позив је отворен до утрошка средстава.</w:t>
      </w:r>
    </w:p>
    <w:p w14:paraId="3A023623" w14:textId="75640839" w:rsidR="00EE3FAA" w:rsidRPr="00BF1B93" w:rsidRDefault="00EE3FAA" w:rsidP="00EE3FA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Текст </w:t>
      </w:r>
      <w:r w:rsidR="002F5449" w:rsidRPr="00BF1B9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редбе, листа </w:t>
      </w:r>
      <w:r w:rsidR="00DB2B07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јединица 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>локалн</w:t>
      </w:r>
      <w:r w:rsidR="00DB2B07" w:rsidRPr="00BF1B9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само</w:t>
      </w:r>
      <w:r w:rsidR="00850B9B" w:rsidRPr="00BF1B93">
        <w:rPr>
          <w:rFonts w:ascii="Times New Roman" w:hAnsi="Times New Roman" w:cs="Times New Roman"/>
          <w:sz w:val="24"/>
          <w:szCs w:val="24"/>
          <w:lang w:val="sr-Cyrl-RS"/>
        </w:rPr>
        <w:t>управ</w:t>
      </w:r>
      <w:r w:rsidR="00DB2B07" w:rsidRPr="00BF1B9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50B9B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>и образац пријаве могу се п</w:t>
      </w:r>
      <w:r w:rsidR="00850B9B" w:rsidRPr="00BF1B93">
        <w:rPr>
          <w:rFonts w:ascii="Times New Roman" w:hAnsi="Times New Roman" w:cs="Times New Roman"/>
          <w:sz w:val="24"/>
          <w:szCs w:val="24"/>
          <w:lang w:val="sr-Cyrl-RS"/>
        </w:rPr>
        <w:t>реузети на интернет страници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B9B" w:rsidRPr="00BF1B93">
        <w:rPr>
          <w:rFonts w:ascii="Times New Roman" w:hAnsi="Times New Roman" w:cs="Times New Roman"/>
          <w:sz w:val="24"/>
          <w:szCs w:val="24"/>
          <w:lang w:val="sr-Cyrl-RS"/>
        </w:rPr>
        <w:t>Министарства привреде Републике Србије (</w:t>
      </w:r>
      <w:hyperlink r:id="rId5" w:history="1">
        <w:r w:rsidR="00850B9B" w:rsidRPr="00BF1B9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www.privreda.gov.rs</w:t>
        </w:r>
      </w:hyperlink>
      <w:r w:rsidRPr="00BF1B9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F7933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850B9B" w:rsidRPr="00BF1B93">
        <w:rPr>
          <w:rFonts w:ascii="Times New Roman" w:hAnsi="Times New Roman" w:cs="Times New Roman"/>
          <w:sz w:val="24"/>
          <w:szCs w:val="24"/>
          <w:lang w:val="sr-Cyrl-RS"/>
        </w:rPr>
        <w:t>Развојне агенције Србије (</w:t>
      </w:r>
      <w:hyperlink r:id="rId6" w:history="1">
        <w:r w:rsidR="00850B9B" w:rsidRPr="00BF1B9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www.ras.gov.rs</w:t>
        </w:r>
      </w:hyperlink>
      <w:r w:rsidR="00850B9B" w:rsidRPr="00BF1B9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F7933" w:rsidRPr="00BF1B9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1E3A4F3" w14:textId="5961A4C3" w:rsidR="002167F3" w:rsidRPr="00BF1B93" w:rsidRDefault="002167F3" w:rsidP="00EE3FA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>Пријав</w:t>
      </w:r>
      <w:r w:rsidR="00901F21" w:rsidRPr="00BF1B9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за доделу средстава подстицаја</w:t>
      </w:r>
      <w:r w:rsidR="00BF1B9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као и пропратну документацију слати путем поште</w:t>
      </w:r>
      <w:r w:rsidR="00C5056D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на адресу Развојне агенције Србије, Кнеза Милоша 12, 11000 Београд</w:t>
      </w:r>
      <w:r w:rsidRPr="00BF1B9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6DBCEA2" w14:textId="3CCE189A" w:rsidR="00F61E67" w:rsidRPr="00BF1B93" w:rsidRDefault="00EE3FAA" w:rsidP="00F61E6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F1B93">
        <w:rPr>
          <w:rFonts w:ascii="Times New Roman" w:hAnsi="Times New Roman" w:cs="Times New Roman"/>
          <w:sz w:val="24"/>
          <w:szCs w:val="24"/>
          <w:lang w:val="sr-Cyrl-RS"/>
        </w:rPr>
        <w:t>За детаљна уп</w:t>
      </w:r>
      <w:r w:rsidR="00310565">
        <w:rPr>
          <w:rFonts w:ascii="Times New Roman" w:hAnsi="Times New Roman" w:cs="Times New Roman"/>
          <w:sz w:val="24"/>
          <w:szCs w:val="24"/>
          <w:lang w:val="sr-Cyrl-RS"/>
        </w:rPr>
        <w:t xml:space="preserve">утства и додатне информације </w:t>
      </w:r>
      <w:r w:rsidR="00C446DE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обратити </w:t>
      </w:r>
      <w:r w:rsidR="00310565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C446DE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C446DE" w:rsidRPr="00BF1B93">
        <w:rPr>
          <w:rFonts w:ascii="Times New Roman" w:hAnsi="Times New Roman" w:cs="Times New Roman"/>
          <w:i/>
          <w:sz w:val="24"/>
          <w:szCs w:val="24"/>
          <w:lang w:val="sr-Cyrl-RS"/>
        </w:rPr>
        <w:t>e-</w:t>
      </w:r>
      <w:proofErr w:type="spellStart"/>
      <w:r w:rsidR="00C446DE" w:rsidRPr="00BF1B93">
        <w:rPr>
          <w:rFonts w:ascii="Times New Roman" w:hAnsi="Times New Roman" w:cs="Times New Roman"/>
          <w:i/>
          <w:sz w:val="24"/>
          <w:szCs w:val="24"/>
          <w:lang w:val="sr-Cyrl-RS"/>
        </w:rPr>
        <w:t>mail</w:t>
      </w:r>
      <w:proofErr w:type="spellEnd"/>
      <w:r w:rsidR="00C446DE" w:rsidRPr="00BF1B93">
        <w:rPr>
          <w:rFonts w:ascii="Times New Roman" w:hAnsi="Times New Roman" w:cs="Times New Roman"/>
          <w:sz w:val="24"/>
          <w:szCs w:val="24"/>
          <w:lang w:val="sr-Cyrl-RS"/>
        </w:rPr>
        <w:t xml:space="preserve"> адресу: </w:t>
      </w:r>
      <w:hyperlink r:id="rId7" w:history="1">
        <w:r w:rsidR="0019024D" w:rsidRPr="00BF1B9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investicije@ras.gov.rs</w:t>
        </w:r>
      </w:hyperlink>
      <w:r w:rsidR="00BF1B93">
        <w:rPr>
          <w:rFonts w:ascii="Times New Roman" w:hAnsi="Times New Roman" w:cs="Times New Roman"/>
          <w:sz w:val="24"/>
          <w:szCs w:val="24"/>
          <w:lang w:val="sr-Cyrl-RS"/>
        </w:rPr>
        <w:t xml:space="preserve"> или путем телефона: </w:t>
      </w:r>
      <w:r w:rsidR="00AD5F9F">
        <w:rPr>
          <w:rFonts w:ascii="Times New Roman" w:hAnsi="Times New Roman" w:cs="Times New Roman"/>
          <w:sz w:val="24"/>
          <w:szCs w:val="24"/>
          <w:lang w:val="sr-Cyrl-RS"/>
        </w:rPr>
        <w:t>011/3398-607</w:t>
      </w:r>
      <w:r w:rsidR="00611ABF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</w:p>
    <w:sectPr w:rsidR="00F61E67" w:rsidRPr="00BF1B9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739F"/>
    <w:multiLevelType w:val="hybridMultilevel"/>
    <w:tmpl w:val="34423E5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0FAE"/>
    <w:multiLevelType w:val="hybridMultilevel"/>
    <w:tmpl w:val="93EEA058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51ECC"/>
    <w:multiLevelType w:val="hybridMultilevel"/>
    <w:tmpl w:val="EA4031C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46FF"/>
    <w:multiLevelType w:val="hybridMultilevel"/>
    <w:tmpl w:val="C73AA66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0303E"/>
    <w:multiLevelType w:val="hybridMultilevel"/>
    <w:tmpl w:val="EDB6E50E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139C3"/>
    <w:multiLevelType w:val="hybridMultilevel"/>
    <w:tmpl w:val="F9A27AEA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72F81"/>
    <w:multiLevelType w:val="hybridMultilevel"/>
    <w:tmpl w:val="2136958A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B57AE"/>
    <w:multiLevelType w:val="hybridMultilevel"/>
    <w:tmpl w:val="5E2E8916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AA530A"/>
    <w:multiLevelType w:val="hybridMultilevel"/>
    <w:tmpl w:val="8A0699C4"/>
    <w:lvl w:ilvl="0" w:tplc="081A0011">
      <w:start w:val="1"/>
      <w:numFmt w:val="decimal"/>
      <w:lvlText w:val="%1)"/>
      <w:lvlJc w:val="left"/>
      <w:pPr>
        <w:ind w:left="765" w:hanging="360"/>
      </w:pPr>
    </w:lvl>
    <w:lvl w:ilvl="1" w:tplc="081A0019" w:tentative="1">
      <w:start w:val="1"/>
      <w:numFmt w:val="lowerLetter"/>
      <w:lvlText w:val="%2."/>
      <w:lvlJc w:val="left"/>
      <w:pPr>
        <w:ind w:left="1485" w:hanging="360"/>
      </w:pPr>
    </w:lvl>
    <w:lvl w:ilvl="2" w:tplc="081A001B" w:tentative="1">
      <w:start w:val="1"/>
      <w:numFmt w:val="lowerRoman"/>
      <w:lvlText w:val="%3."/>
      <w:lvlJc w:val="right"/>
      <w:pPr>
        <w:ind w:left="2205" w:hanging="180"/>
      </w:pPr>
    </w:lvl>
    <w:lvl w:ilvl="3" w:tplc="081A000F" w:tentative="1">
      <w:start w:val="1"/>
      <w:numFmt w:val="decimal"/>
      <w:lvlText w:val="%4."/>
      <w:lvlJc w:val="left"/>
      <w:pPr>
        <w:ind w:left="2925" w:hanging="360"/>
      </w:pPr>
    </w:lvl>
    <w:lvl w:ilvl="4" w:tplc="081A0019" w:tentative="1">
      <w:start w:val="1"/>
      <w:numFmt w:val="lowerLetter"/>
      <w:lvlText w:val="%5."/>
      <w:lvlJc w:val="left"/>
      <w:pPr>
        <w:ind w:left="3645" w:hanging="360"/>
      </w:pPr>
    </w:lvl>
    <w:lvl w:ilvl="5" w:tplc="081A001B" w:tentative="1">
      <w:start w:val="1"/>
      <w:numFmt w:val="lowerRoman"/>
      <w:lvlText w:val="%6."/>
      <w:lvlJc w:val="right"/>
      <w:pPr>
        <w:ind w:left="4365" w:hanging="180"/>
      </w:pPr>
    </w:lvl>
    <w:lvl w:ilvl="6" w:tplc="081A000F" w:tentative="1">
      <w:start w:val="1"/>
      <w:numFmt w:val="decimal"/>
      <w:lvlText w:val="%7."/>
      <w:lvlJc w:val="left"/>
      <w:pPr>
        <w:ind w:left="5085" w:hanging="360"/>
      </w:pPr>
    </w:lvl>
    <w:lvl w:ilvl="7" w:tplc="081A0019" w:tentative="1">
      <w:start w:val="1"/>
      <w:numFmt w:val="lowerLetter"/>
      <w:lvlText w:val="%8."/>
      <w:lvlJc w:val="left"/>
      <w:pPr>
        <w:ind w:left="5805" w:hanging="360"/>
      </w:pPr>
    </w:lvl>
    <w:lvl w:ilvl="8" w:tplc="08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7552F18"/>
    <w:multiLevelType w:val="hybridMultilevel"/>
    <w:tmpl w:val="465EE9DE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A238A"/>
    <w:multiLevelType w:val="hybridMultilevel"/>
    <w:tmpl w:val="557A9580"/>
    <w:lvl w:ilvl="0" w:tplc="081A0011">
      <w:start w:val="1"/>
      <w:numFmt w:val="decimal"/>
      <w:lvlText w:val="%1)"/>
      <w:lvlJc w:val="left"/>
      <w:pPr>
        <w:ind w:left="765" w:hanging="360"/>
      </w:pPr>
    </w:lvl>
    <w:lvl w:ilvl="1" w:tplc="081A0019" w:tentative="1">
      <w:start w:val="1"/>
      <w:numFmt w:val="lowerLetter"/>
      <w:lvlText w:val="%2."/>
      <w:lvlJc w:val="left"/>
      <w:pPr>
        <w:ind w:left="1485" w:hanging="360"/>
      </w:pPr>
    </w:lvl>
    <w:lvl w:ilvl="2" w:tplc="081A001B" w:tentative="1">
      <w:start w:val="1"/>
      <w:numFmt w:val="lowerRoman"/>
      <w:lvlText w:val="%3."/>
      <w:lvlJc w:val="right"/>
      <w:pPr>
        <w:ind w:left="2205" w:hanging="180"/>
      </w:pPr>
    </w:lvl>
    <w:lvl w:ilvl="3" w:tplc="081A000F" w:tentative="1">
      <w:start w:val="1"/>
      <w:numFmt w:val="decimal"/>
      <w:lvlText w:val="%4."/>
      <w:lvlJc w:val="left"/>
      <w:pPr>
        <w:ind w:left="2925" w:hanging="360"/>
      </w:pPr>
    </w:lvl>
    <w:lvl w:ilvl="4" w:tplc="081A0019" w:tentative="1">
      <w:start w:val="1"/>
      <w:numFmt w:val="lowerLetter"/>
      <w:lvlText w:val="%5."/>
      <w:lvlJc w:val="left"/>
      <w:pPr>
        <w:ind w:left="3645" w:hanging="360"/>
      </w:pPr>
    </w:lvl>
    <w:lvl w:ilvl="5" w:tplc="081A001B" w:tentative="1">
      <w:start w:val="1"/>
      <w:numFmt w:val="lowerRoman"/>
      <w:lvlText w:val="%6."/>
      <w:lvlJc w:val="right"/>
      <w:pPr>
        <w:ind w:left="4365" w:hanging="180"/>
      </w:pPr>
    </w:lvl>
    <w:lvl w:ilvl="6" w:tplc="081A000F" w:tentative="1">
      <w:start w:val="1"/>
      <w:numFmt w:val="decimal"/>
      <w:lvlText w:val="%7."/>
      <w:lvlJc w:val="left"/>
      <w:pPr>
        <w:ind w:left="5085" w:hanging="360"/>
      </w:pPr>
    </w:lvl>
    <w:lvl w:ilvl="7" w:tplc="081A0019" w:tentative="1">
      <w:start w:val="1"/>
      <w:numFmt w:val="lowerLetter"/>
      <w:lvlText w:val="%8."/>
      <w:lvlJc w:val="left"/>
      <w:pPr>
        <w:ind w:left="5805" w:hanging="360"/>
      </w:pPr>
    </w:lvl>
    <w:lvl w:ilvl="8" w:tplc="08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7BF26AA"/>
    <w:multiLevelType w:val="hybridMultilevel"/>
    <w:tmpl w:val="221E3FE0"/>
    <w:lvl w:ilvl="0" w:tplc="4E769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AA"/>
    <w:rsid w:val="0003709F"/>
    <w:rsid w:val="0005181C"/>
    <w:rsid w:val="00061055"/>
    <w:rsid w:val="000D2C4F"/>
    <w:rsid w:val="0011657B"/>
    <w:rsid w:val="00152099"/>
    <w:rsid w:val="0019024D"/>
    <w:rsid w:val="00192EA4"/>
    <w:rsid w:val="002167F3"/>
    <w:rsid w:val="00224E33"/>
    <w:rsid w:val="00287FE0"/>
    <w:rsid w:val="002A5834"/>
    <w:rsid w:val="002E0E99"/>
    <w:rsid w:val="002F5449"/>
    <w:rsid w:val="00310565"/>
    <w:rsid w:val="003752DC"/>
    <w:rsid w:val="003757AF"/>
    <w:rsid w:val="00377BD2"/>
    <w:rsid w:val="00404CAD"/>
    <w:rsid w:val="004B449C"/>
    <w:rsid w:val="004D11F2"/>
    <w:rsid w:val="00504965"/>
    <w:rsid w:val="005479C8"/>
    <w:rsid w:val="00596A22"/>
    <w:rsid w:val="00611ABF"/>
    <w:rsid w:val="00677D71"/>
    <w:rsid w:val="00687568"/>
    <w:rsid w:val="00695BE3"/>
    <w:rsid w:val="00697000"/>
    <w:rsid w:val="00697793"/>
    <w:rsid w:val="006A33A6"/>
    <w:rsid w:val="006B6225"/>
    <w:rsid w:val="006D4208"/>
    <w:rsid w:val="007418F4"/>
    <w:rsid w:val="007652D6"/>
    <w:rsid w:val="00850B9B"/>
    <w:rsid w:val="008913CE"/>
    <w:rsid w:val="008D0214"/>
    <w:rsid w:val="008D2D9A"/>
    <w:rsid w:val="00901F21"/>
    <w:rsid w:val="00931484"/>
    <w:rsid w:val="0095420D"/>
    <w:rsid w:val="009650DD"/>
    <w:rsid w:val="009822F2"/>
    <w:rsid w:val="0099710A"/>
    <w:rsid w:val="009A76E5"/>
    <w:rsid w:val="009D26B9"/>
    <w:rsid w:val="009F7633"/>
    <w:rsid w:val="009F7933"/>
    <w:rsid w:val="00A0028A"/>
    <w:rsid w:val="00A06D76"/>
    <w:rsid w:val="00A2197D"/>
    <w:rsid w:val="00A645FF"/>
    <w:rsid w:val="00A77762"/>
    <w:rsid w:val="00AA26AF"/>
    <w:rsid w:val="00AB0F1B"/>
    <w:rsid w:val="00AC067C"/>
    <w:rsid w:val="00AD5F9F"/>
    <w:rsid w:val="00B2543F"/>
    <w:rsid w:val="00B32B3B"/>
    <w:rsid w:val="00B517B0"/>
    <w:rsid w:val="00BF1B93"/>
    <w:rsid w:val="00C134EB"/>
    <w:rsid w:val="00C446DE"/>
    <w:rsid w:val="00C5056D"/>
    <w:rsid w:val="00C92EEA"/>
    <w:rsid w:val="00CB5F72"/>
    <w:rsid w:val="00D05401"/>
    <w:rsid w:val="00D10436"/>
    <w:rsid w:val="00D57597"/>
    <w:rsid w:val="00DB2B07"/>
    <w:rsid w:val="00E13B89"/>
    <w:rsid w:val="00E27C8B"/>
    <w:rsid w:val="00E62C47"/>
    <w:rsid w:val="00E6409E"/>
    <w:rsid w:val="00EA4600"/>
    <w:rsid w:val="00EE3FAA"/>
    <w:rsid w:val="00F070CA"/>
    <w:rsid w:val="00F30469"/>
    <w:rsid w:val="00F61E67"/>
    <w:rsid w:val="00FC6A0B"/>
    <w:rsid w:val="00FE262D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B258"/>
  <w15:docId w15:val="{B7C601A1-F2B8-4FCC-BCCD-66BAEBA4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F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B9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4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6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vesticije@ras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.gov.rs" TargetMode="External"/><Relationship Id="rId5" Type="http://schemas.openxmlformats.org/officeDocument/2006/relationships/hyperlink" Target="http://www.privreda.gov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SIEPA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Оливера Петровић</dc:creator>
  <cp:lastModifiedBy>Branislav Pejcic</cp:lastModifiedBy>
  <cp:revision>10</cp:revision>
  <dcterms:created xsi:type="dcterms:W3CDTF">2018-06-07T10:26:00Z</dcterms:created>
  <dcterms:modified xsi:type="dcterms:W3CDTF">2018-06-12T07:43:00Z</dcterms:modified>
</cp:coreProperties>
</file>