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5997" w14:textId="77777777" w:rsidR="009037B3" w:rsidRPr="00F47E4E" w:rsidRDefault="00D96991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На основу члана 12. став 2</w:t>
      </w:r>
      <w:r w:rsidR="0058067D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A71F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члана 13. став 3</w:t>
      </w:r>
      <w:r w:rsidR="007128C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Закона о улагањима (</w:t>
      </w:r>
      <w:r w:rsidR="003D6162" w:rsidRPr="00F47E4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0D0AFD" w:rsidRPr="00F47E4E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број 89/15) и члана 42. став 1. Закона о Влади (</w:t>
      </w:r>
      <w:r w:rsidR="003D6162" w:rsidRPr="00F47E4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0D0AFD" w:rsidRPr="00F47E4E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бр. 55/05, 71/05 - исправка, 101/07, 65/08, 16/11, 68/12 - УС, </w:t>
      </w:r>
      <w:r w:rsidR="009037B3" w:rsidRPr="00F47E4E">
        <w:rPr>
          <w:rFonts w:ascii="Times New Roman" w:hAnsi="Times New Roman" w:cs="Times New Roman"/>
          <w:sz w:val="24"/>
          <w:szCs w:val="24"/>
          <w:lang w:val="sr-Cyrl-CS"/>
        </w:rPr>
        <w:t>72/12, 7/14 - УС и 44/14),</w:t>
      </w:r>
    </w:p>
    <w:p w14:paraId="58BFC966" w14:textId="77777777" w:rsidR="009037B3" w:rsidRPr="00F47E4E" w:rsidRDefault="009037B3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9E3C33" w14:textId="77777777" w:rsidR="00D96991" w:rsidRPr="00F47E4E" w:rsidRDefault="00D96991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Влада доноси</w:t>
      </w:r>
    </w:p>
    <w:p w14:paraId="61784AD0" w14:textId="77777777" w:rsidR="006D213C" w:rsidRPr="00F47E4E" w:rsidRDefault="006D213C" w:rsidP="005F4FC2">
      <w:pPr>
        <w:spacing w:after="0" w:line="240" w:lineRule="auto"/>
        <w:jc w:val="both"/>
        <w:rPr>
          <w:sz w:val="24"/>
          <w:szCs w:val="24"/>
          <w:lang w:val="sr-Cyrl-CS"/>
        </w:rPr>
      </w:pPr>
    </w:p>
    <w:p w14:paraId="5EDB090B" w14:textId="77777777" w:rsidR="0058067D" w:rsidRPr="00F47E4E" w:rsidRDefault="0058067D" w:rsidP="005F4FC2">
      <w:pPr>
        <w:spacing w:after="0" w:line="240" w:lineRule="auto"/>
        <w:jc w:val="both"/>
        <w:rPr>
          <w:sz w:val="24"/>
          <w:szCs w:val="24"/>
          <w:lang w:val="sr-Cyrl-CS"/>
        </w:rPr>
      </w:pPr>
    </w:p>
    <w:p w14:paraId="13F6D207" w14:textId="77777777" w:rsidR="007128C5" w:rsidRPr="00F47E4E" w:rsidRDefault="00AD0842" w:rsidP="009F2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УРЕДБ</w:t>
      </w:r>
      <w:r w:rsidR="003D6162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F277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EE400A6" w14:textId="77777777" w:rsidR="00776AB2" w:rsidRPr="00F47E4E" w:rsidRDefault="009F277D" w:rsidP="00081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 УСЛОВИМА И НАЧИНУ </w:t>
      </w:r>
      <w:r w:rsidR="00BA71F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ПРИВЛАЧЕЊА ДИРЕКТНИХ ИНВЕСТИЦИЈА </w:t>
      </w:r>
    </w:p>
    <w:p w14:paraId="0BF9E3A8" w14:textId="77777777" w:rsidR="00B47DEB" w:rsidRPr="00F47E4E" w:rsidRDefault="00B47DEB" w:rsidP="00B47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9F678C" w14:textId="77777777" w:rsidR="004212A7" w:rsidRPr="007B294C" w:rsidRDefault="004212A7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A540C39" w14:textId="77777777" w:rsidR="00AD0842" w:rsidRPr="00F47E4E" w:rsidRDefault="00776AB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FC2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УВОДНЕ ОДРЕДБЕ</w:t>
      </w:r>
    </w:p>
    <w:p w14:paraId="6565C08B" w14:textId="77777777" w:rsidR="005F4FC2" w:rsidRPr="00F47E4E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988C89" w14:textId="77777777" w:rsidR="007128C5" w:rsidRPr="00F47E4E" w:rsidRDefault="00C830DC" w:rsidP="0031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Предмет</w:t>
      </w:r>
      <w:r w:rsidR="0031597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уређивањ</w:t>
      </w:r>
      <w:r w:rsidR="008B1ECD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765416CB" w14:textId="77777777" w:rsidR="005F4FC2" w:rsidRPr="00F47E4E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FB5E56" w14:textId="77777777" w:rsidR="00E66224" w:rsidRPr="00F47E4E" w:rsidRDefault="00C830DC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05ED4FE" w14:textId="77777777" w:rsidR="0074277F" w:rsidRPr="00F47E4E" w:rsidRDefault="00D96991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Овом уредбом ближе с</w:t>
      </w:r>
      <w:r w:rsidR="0058067D" w:rsidRPr="00F47E4E">
        <w:rPr>
          <w:rFonts w:ascii="Times New Roman" w:hAnsi="Times New Roman" w:cs="Times New Roman"/>
          <w:sz w:val="24"/>
          <w:szCs w:val="24"/>
          <w:lang w:val="sr-Cyrl-CS"/>
        </w:rPr>
        <w:t>е уређују критеријуми, услови и</w:t>
      </w:r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начин привлачења директних инвестиција</w:t>
      </w:r>
      <w:r w:rsidR="00F0557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067D" w:rsidRPr="00F47E4E">
        <w:rPr>
          <w:rFonts w:ascii="Times New Roman" w:hAnsi="Times New Roman" w:cs="Times New Roman"/>
          <w:sz w:val="24"/>
          <w:szCs w:val="24"/>
          <w:lang w:val="sr-Cyrl-CS"/>
        </w:rPr>
        <w:t>вођење евиденције о одобреним подстицајима</w:t>
      </w:r>
      <w:r w:rsidR="0007634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1149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као и друга питања од значаја за </w:t>
      </w:r>
      <w:r w:rsidR="0058067D" w:rsidRPr="00F47E4E">
        <w:rPr>
          <w:rFonts w:ascii="Times New Roman" w:hAnsi="Times New Roman" w:cs="Times New Roman"/>
          <w:sz w:val="24"/>
          <w:szCs w:val="24"/>
          <w:lang w:val="sr-Cyrl-CS"/>
        </w:rPr>
        <w:t>привлачење директних инвестиција.</w:t>
      </w:r>
    </w:p>
    <w:p w14:paraId="611E069D" w14:textId="77777777" w:rsidR="005F4FC2" w:rsidRPr="00F47E4E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7F095EB" w14:textId="77777777" w:rsidR="00E66224" w:rsidRPr="00F47E4E" w:rsidRDefault="00192D86" w:rsidP="005F4FC2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Појмови</w:t>
      </w:r>
    </w:p>
    <w:p w14:paraId="43B42CE4" w14:textId="77777777" w:rsidR="005F4FC2" w:rsidRPr="00F47E4E" w:rsidRDefault="005F4FC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2AFC78" w14:textId="77777777" w:rsidR="00E66224" w:rsidRPr="00F47E4E" w:rsidRDefault="00C830DC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2D86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F37B0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6247908" w14:textId="77777777" w:rsidR="00E66224" w:rsidRPr="00F47E4E" w:rsidRDefault="00C830DC" w:rsidP="005F4F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Изрази</w:t>
      </w:r>
      <w:r w:rsidR="00483D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употребљени</w:t>
      </w:r>
      <w:r w:rsidR="00483D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83D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овој</w:t>
      </w:r>
      <w:r w:rsidR="00483D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уредби</w:t>
      </w:r>
      <w:r w:rsidR="00483D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имају</w:t>
      </w:r>
      <w:r w:rsidR="00483D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следећа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значења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0442868" w14:textId="77777777" w:rsidR="00A42E9C" w:rsidRPr="00F47E4E" w:rsidRDefault="00111491" w:rsidP="001D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директне инвестиције </w:t>
      </w:r>
      <w:r w:rsidR="001D4289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>су улагања у материјалн</w:t>
      </w:r>
      <w:r w:rsidR="005178BF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нематеријалн</w:t>
      </w:r>
      <w:r w:rsidR="005178BF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8BF"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4D1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привредних </w:t>
      </w:r>
      <w:r w:rsidR="00D75220" w:rsidRPr="00F47E4E">
        <w:rPr>
          <w:rFonts w:ascii="Times New Roman" w:hAnsi="Times New Roman" w:cs="Times New Roman"/>
          <w:sz w:val="24"/>
          <w:szCs w:val="24"/>
          <w:lang w:val="sr-Cyrl-CS"/>
        </w:rPr>
        <w:t>друштава</w:t>
      </w:r>
      <w:r w:rsidR="00A169E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у складу са овом уредбом, у </w:t>
      </w:r>
      <w:r w:rsidR="00B56AD7" w:rsidRPr="00F47E4E">
        <w:rPr>
          <w:rFonts w:ascii="Times New Roman" w:hAnsi="Times New Roman" w:cs="Times New Roman"/>
          <w:sz w:val="24"/>
          <w:szCs w:val="24"/>
          <w:lang w:val="sr-Cyrl-CS"/>
        </w:rPr>
        <w:t>циљу започињања обав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љања нове пословне делатности, 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>проширењ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92D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постојећих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капацитета</w:t>
      </w:r>
      <w:r w:rsidR="0074277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4289" w:rsidRPr="00F47E4E">
        <w:rPr>
          <w:rFonts w:ascii="Times New Roman" w:hAnsi="Times New Roman" w:cs="Times New Roman"/>
          <w:sz w:val="24"/>
          <w:szCs w:val="24"/>
          <w:lang w:val="sr-Cyrl-CS"/>
        </w:rPr>
        <w:t>или проширења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производње на нове производе и производне процесе</w:t>
      </w:r>
      <w:r w:rsidR="00083C1F" w:rsidRPr="00F47E4E">
        <w:rPr>
          <w:rFonts w:ascii="Times New Roman" w:hAnsi="Times New Roman" w:cs="Times New Roman"/>
          <w:sz w:val="24"/>
          <w:szCs w:val="24"/>
          <w:lang w:val="sr-Cyrl-CS"/>
        </w:rPr>
        <w:t>, као и прибављање имовине директно повезане са привредним друштвом које је престало са радом или би престало са радом</w:t>
      </w:r>
      <w:r w:rsidR="001D4289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3C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ако не би било купљено од трећег лица по тржишним условима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а којима се обезбеђују нова запошљавања</w:t>
      </w:r>
      <w:r w:rsidR="00E45534" w:rsidRPr="00F47E4E">
        <w:rPr>
          <w:rFonts w:ascii="Times New Roman" w:hAnsi="Times New Roman" w:cs="Times New Roman"/>
          <w:sz w:val="24"/>
          <w:szCs w:val="24"/>
          <w:lang w:val="sr-Cyrl-CS"/>
        </w:rPr>
        <w:t>. С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>тицање удела или акција у привредно</w:t>
      </w:r>
      <w:r w:rsidR="0074277F" w:rsidRPr="00F47E4E">
        <w:rPr>
          <w:rFonts w:ascii="Times New Roman" w:hAnsi="Times New Roman" w:cs="Times New Roman"/>
          <w:sz w:val="24"/>
          <w:szCs w:val="24"/>
          <w:lang w:val="sr-Cyrl-CS"/>
        </w:rPr>
        <w:t>м друштву не сматра се директном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277F"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инвестицијом</w:t>
      </w:r>
      <w:r w:rsidR="00A42E9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смислу ове уредбе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1CF0B68" w14:textId="77777777" w:rsidR="00E66224" w:rsidRPr="00F47E4E" w:rsidRDefault="0074277F" w:rsidP="001D4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</w:t>
      </w:r>
      <w:r w:rsidR="00083C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пројекат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2D86" w:rsidRPr="00F47E4E">
        <w:rPr>
          <w:rFonts w:ascii="Times New Roman" w:hAnsi="Times New Roman"/>
          <w:sz w:val="24"/>
          <w:lang w:val="sr-Cyrl-CS"/>
        </w:rPr>
        <w:t xml:space="preserve">пројекат чијом се реализацијом остварује директна инвестиција, а који је описан у бизнис плану који се подноси уз пријаву за доделу </w:t>
      </w:r>
      <w:r w:rsidRPr="00F47E4E">
        <w:rPr>
          <w:rFonts w:ascii="Times New Roman" w:hAnsi="Times New Roman"/>
          <w:sz w:val="24"/>
          <w:lang w:val="sr-Cyrl-CS"/>
        </w:rPr>
        <w:t xml:space="preserve"> средстава</w:t>
      </w:r>
      <w:r w:rsidR="00CF59F9" w:rsidRPr="00F47E4E">
        <w:rPr>
          <w:rFonts w:ascii="Times New Roman" w:hAnsi="Times New Roman"/>
          <w:sz w:val="24"/>
          <w:lang w:val="sr-Cyrl-CS"/>
        </w:rPr>
        <w:t xml:space="preserve"> подстицаја</w:t>
      </w:r>
      <w:r w:rsidR="00192D86" w:rsidRPr="00F47E4E">
        <w:rPr>
          <w:rFonts w:ascii="Times New Roman" w:hAnsi="Times New Roman"/>
          <w:sz w:val="24"/>
          <w:lang w:val="sr-Cyrl-CS"/>
        </w:rPr>
        <w:t xml:space="preserve"> </w:t>
      </w:r>
      <w:r w:rsidR="00905966" w:rsidRPr="00F47E4E">
        <w:rPr>
          <w:rFonts w:ascii="Times New Roman" w:hAnsi="Times New Roman"/>
          <w:sz w:val="24"/>
          <w:lang w:val="sr-Cyrl-CS"/>
        </w:rPr>
        <w:t xml:space="preserve">и који </w:t>
      </w:r>
      <w:r w:rsidR="000233A1" w:rsidRPr="00F47E4E">
        <w:rPr>
          <w:rFonts w:ascii="Times New Roman" w:hAnsi="Times New Roman"/>
          <w:sz w:val="24"/>
          <w:lang w:val="sr-Cyrl-CS"/>
        </w:rPr>
        <w:t xml:space="preserve">обавезно </w:t>
      </w:r>
      <w:r w:rsidR="00192D86" w:rsidRPr="00F47E4E">
        <w:rPr>
          <w:rFonts w:ascii="Times New Roman" w:hAnsi="Times New Roman"/>
          <w:sz w:val="24"/>
          <w:lang w:val="sr-Cyrl-CS"/>
        </w:rPr>
        <w:t>садржи детаљан опис елемената директне инвестиције</w:t>
      </w:r>
      <w:r w:rsidR="00874A2C" w:rsidRPr="00F47E4E">
        <w:rPr>
          <w:rFonts w:ascii="Times New Roman" w:hAnsi="Times New Roman"/>
          <w:sz w:val="24"/>
          <w:lang w:val="sr-Cyrl-CS"/>
        </w:rPr>
        <w:t xml:space="preserve">, </w:t>
      </w:r>
      <w:r w:rsidR="00083C1F" w:rsidRPr="00F47E4E">
        <w:rPr>
          <w:rFonts w:ascii="Times New Roman" w:hAnsi="Times New Roman"/>
          <w:sz w:val="24"/>
          <w:lang w:val="sr-Cyrl-CS"/>
        </w:rPr>
        <w:t xml:space="preserve">као и елемената за </w:t>
      </w:r>
      <w:r w:rsidR="005C475B" w:rsidRPr="00F47E4E">
        <w:rPr>
          <w:rFonts w:ascii="Times New Roman" w:hAnsi="Times New Roman"/>
          <w:sz w:val="24"/>
          <w:lang w:val="sr-Cyrl-CS"/>
        </w:rPr>
        <w:t xml:space="preserve">стручну </w:t>
      </w:r>
      <w:r w:rsidR="00083C1F" w:rsidRPr="00F47E4E">
        <w:rPr>
          <w:rFonts w:ascii="Times New Roman" w:hAnsi="Times New Roman"/>
          <w:sz w:val="24"/>
          <w:lang w:val="sr-Cyrl-CS"/>
        </w:rPr>
        <w:t xml:space="preserve">анализу инвестиционог пројекта, </w:t>
      </w:r>
      <w:r w:rsidR="00874A2C" w:rsidRPr="00F47E4E">
        <w:rPr>
          <w:rFonts w:ascii="Times New Roman" w:hAnsi="Times New Roman"/>
          <w:sz w:val="24"/>
          <w:lang w:val="sr-Cyrl-CS"/>
        </w:rPr>
        <w:t>у складу са овом уредбом</w:t>
      </w:r>
      <w:r w:rsidR="009E0F16" w:rsidRPr="00F47E4E">
        <w:rPr>
          <w:rFonts w:ascii="Times New Roman" w:hAnsi="Times New Roman"/>
          <w:sz w:val="24"/>
          <w:lang w:val="sr-Cyrl-CS"/>
        </w:rPr>
        <w:t>;</w:t>
      </w:r>
      <w:r w:rsidR="00192D86" w:rsidRPr="00F47E4E">
        <w:rPr>
          <w:rFonts w:ascii="Times New Roman" w:hAnsi="Times New Roman"/>
          <w:sz w:val="24"/>
          <w:lang w:val="sr-Cyrl-CS"/>
        </w:rPr>
        <w:t xml:space="preserve"> </w:t>
      </w:r>
    </w:p>
    <w:p w14:paraId="7EF53E5D" w14:textId="77777777" w:rsidR="00192D86" w:rsidRPr="00F47E4E" w:rsidRDefault="000233A1" w:rsidP="001D4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инвеститор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244" w:rsidRPr="00F47E4E">
        <w:rPr>
          <w:rFonts w:ascii="Times New Roman" w:hAnsi="Times New Roman" w:cs="Times New Roman"/>
          <w:sz w:val="24"/>
          <w:szCs w:val="24"/>
          <w:lang w:val="sr-Cyrl-CS"/>
        </w:rPr>
        <w:t>домаћ</w:t>
      </w:r>
      <w:r w:rsidR="00BE5584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244" w:rsidRPr="00F47E4E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BE5584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4244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</w:t>
      </w:r>
      <w:r w:rsidR="00BE5584" w:rsidRPr="00F47E4E">
        <w:rPr>
          <w:rFonts w:ascii="Times New Roman" w:hAnsi="Times New Roman" w:cs="Times New Roman"/>
          <w:sz w:val="24"/>
          <w:szCs w:val="24"/>
          <w:lang w:val="sr-Cyrl-CS"/>
        </w:rPr>
        <w:t>о друштво</w:t>
      </w:r>
      <w:r w:rsidR="00FE424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BE5584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подноси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2D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пријаву </w:t>
      </w:r>
      <w:r w:rsidR="00192D86" w:rsidRPr="00F47E4E">
        <w:rPr>
          <w:rFonts w:ascii="Times New Roman" w:hAnsi="Times New Roman"/>
          <w:sz w:val="24"/>
          <w:lang w:val="sr-Cyrl-CS"/>
        </w:rPr>
        <w:t xml:space="preserve">за доделу </w:t>
      </w:r>
      <w:r w:rsidRPr="00F47E4E">
        <w:rPr>
          <w:rFonts w:ascii="Times New Roman" w:hAnsi="Times New Roman"/>
          <w:sz w:val="24"/>
          <w:lang w:val="sr-Cyrl-CS"/>
        </w:rPr>
        <w:t>средстава</w:t>
      </w:r>
      <w:r w:rsidR="001F07A8" w:rsidRPr="00F47E4E">
        <w:rPr>
          <w:rFonts w:ascii="Times New Roman" w:hAnsi="Times New Roman"/>
          <w:sz w:val="24"/>
          <w:lang w:val="sr-Cyrl-CS"/>
        </w:rPr>
        <w:t xml:space="preserve"> подстицаја</w:t>
      </w:r>
      <w:r w:rsidRPr="00F47E4E">
        <w:rPr>
          <w:rFonts w:ascii="Times New Roman" w:hAnsi="Times New Roman"/>
          <w:sz w:val="24"/>
          <w:lang w:val="sr-Cyrl-CS"/>
        </w:rPr>
        <w:t xml:space="preserve"> </w:t>
      </w:r>
      <w:r w:rsidR="001F07A8" w:rsidRPr="00F47E4E">
        <w:rPr>
          <w:rFonts w:ascii="Times New Roman" w:hAnsi="Times New Roman"/>
          <w:sz w:val="24"/>
          <w:lang w:val="sr-Cyrl-CS"/>
        </w:rPr>
        <w:t>ради реализације</w:t>
      </w:r>
      <w:r w:rsidR="00192D86" w:rsidRPr="00F47E4E">
        <w:rPr>
          <w:rFonts w:ascii="Times New Roman" w:hAnsi="Times New Roman"/>
          <w:sz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инвестиционог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пројек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1666EB9" w14:textId="77777777" w:rsidR="00E66224" w:rsidRPr="00F47E4E" w:rsidRDefault="000233A1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>) корисник средстава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FE424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75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привредно </w:t>
      </w:r>
      <w:r w:rsidR="00BE558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друштво </w:t>
      </w:r>
      <w:r w:rsidR="005C475B" w:rsidRPr="00F47E4E">
        <w:rPr>
          <w:rFonts w:ascii="Times New Roman" w:hAnsi="Times New Roman" w:cs="Times New Roman"/>
          <w:sz w:val="24"/>
          <w:szCs w:val="24"/>
          <w:lang w:val="sr-Cyrl-CS"/>
        </w:rPr>
        <w:t>са седиштем у Републици Србији</w:t>
      </w:r>
      <w:r w:rsidR="005A65B7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1C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случају када</w:t>
      </w:r>
      <w:r w:rsidR="00FC4E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инвеститор оснива</w:t>
      </w:r>
      <w:r w:rsidR="00BE1C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261F86" w:rsidRPr="00F47E4E">
        <w:rPr>
          <w:rFonts w:ascii="Times New Roman" w:hAnsi="Times New Roman" w:cs="Times New Roman"/>
          <w:sz w:val="24"/>
          <w:szCs w:val="24"/>
          <w:lang w:val="sr-Cyrl-CS"/>
        </w:rPr>
        <w:t>орисник</w:t>
      </w:r>
      <w:r w:rsidR="00FC4E08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61F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 w:rsidR="008D129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којем се додељују средства</w:t>
      </w:r>
      <w:r w:rsidR="00261F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FC4E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292" w:rsidRPr="00F47E4E">
        <w:rPr>
          <w:rFonts w:ascii="Times New Roman" w:hAnsi="Times New Roman" w:cs="Times New Roman"/>
          <w:sz w:val="24"/>
          <w:szCs w:val="24"/>
          <w:lang w:val="sr-Cyrl-CS"/>
        </w:rPr>
        <w:t>као привредно друштво</w:t>
      </w:r>
      <w:r w:rsidR="009D5551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A65B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292" w:rsidRPr="00F47E4E">
        <w:rPr>
          <w:rFonts w:ascii="Times New Roman" w:hAnsi="Times New Roman" w:cs="Times New Roman"/>
          <w:sz w:val="24"/>
          <w:szCs w:val="24"/>
          <w:lang w:val="sr-Cyrl-CS"/>
        </w:rPr>
        <w:t>то друштво је директно или индиректно зависно привредно друштво инвеститора</w:t>
      </w:r>
      <w:r w:rsidR="001A2550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1B28034" w14:textId="77777777" w:rsidR="00E66224" w:rsidRPr="00F47E4E" w:rsidRDefault="00483D16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мали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привредни субјект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привредни субјект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3B6BE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мање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50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запослених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промет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укупан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биланс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стања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прелази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прописом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којим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уређуј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A617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државн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помоћ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мало привредно друштво)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7ED324A" w14:textId="77777777" w:rsidR="00E66224" w:rsidRPr="00F47E4E" w:rsidRDefault="00483D16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6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средњи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привредни субјект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привредни субјект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3B6BE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50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250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запослених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промет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прелази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50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укупни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биланс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стања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прелази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43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>ев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прописом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којим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уређуј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државн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помоћ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средње привредно друштво)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1AF3433" w14:textId="77777777" w:rsidR="00E66224" w:rsidRPr="00F47E4E" w:rsidRDefault="00483D16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велики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привредни субјект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4E02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привредни субјект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3B6BE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250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запослених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укупан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биланс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стања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43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прописом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којим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уређуј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држав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помоћ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велико привредно друштво)</w:t>
      </w:r>
      <w:r w:rsidR="009E0F16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97250E9" w14:textId="3D9A946B" w:rsidR="000672AC" w:rsidRPr="007B294C" w:rsidRDefault="000672AC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294C">
        <w:rPr>
          <w:rFonts w:ascii="Times New Roman" w:hAnsi="Times New Roman" w:cs="Times New Roman"/>
          <w:sz w:val="24"/>
          <w:szCs w:val="24"/>
          <w:lang w:val="sr-Cyrl-RS"/>
        </w:rPr>
        <w:t xml:space="preserve">8) бањским и климатским местом се подразумева подручје бање на коме постоји и користи се један или више природних лековитих фактора (који обухватају термалне и минералне воде, ваздух, гас и лековито блато - пелоид) чија су лековита својства научно испитана и доказана у складу са Законом о бањама и које испуњава услове у погледу уређености и опремљености за њихово коришћење у складу са Законом о бањама, као и климатско подручје које захваљујући повољним климатским условима има изражене посебне карактеристике ваздуха са посебно благотворним ефектом на здравље људи, а чији је списак дат у Прилогу </w:t>
      </w:r>
      <w:r w:rsidR="00320DAB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320DAB" w:rsidRPr="007B29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294C">
        <w:rPr>
          <w:rFonts w:ascii="Times New Roman" w:hAnsi="Times New Roman" w:cs="Times New Roman"/>
          <w:sz w:val="24"/>
          <w:szCs w:val="24"/>
          <w:lang w:val="sr-Cyrl-RS"/>
        </w:rPr>
        <w:t xml:space="preserve">ове уредбе.    </w:t>
      </w:r>
    </w:p>
    <w:p w14:paraId="0196BFF5" w14:textId="77777777" w:rsidR="00E66224" w:rsidRPr="00F47E4E" w:rsidRDefault="0001782A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739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улагања у </w:t>
      </w:r>
      <w:r w:rsidR="003B5F9A" w:rsidRPr="00F47E4E">
        <w:rPr>
          <w:rFonts w:ascii="Times New Roman" w:hAnsi="Times New Roman" w:cs="Times New Roman"/>
          <w:sz w:val="24"/>
          <w:szCs w:val="24"/>
          <w:lang w:val="sr-Cyrl-CS"/>
        </w:rPr>
        <w:t>материјална</w:t>
      </w:r>
      <w:r w:rsidR="00083C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5F9A"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803C9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E66224" w:rsidRPr="00F47E4E">
        <w:rPr>
          <w:rFonts w:ascii="Times New Roman" w:hAnsi="Times New Roman" w:cs="Times New Roman"/>
          <w:sz w:val="24"/>
          <w:szCs w:val="24"/>
          <w:lang w:val="sr-Cyrl-CS"/>
        </w:rPr>
        <w:t>улагања у земљиште, зграде, прои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>зводне погоне, машине и опрему</w:t>
      </w:r>
      <w:r w:rsidR="00483D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233A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</w:t>
      </w:r>
      <w:r w:rsidR="00E7391A" w:rsidRPr="00F47E4E">
        <w:rPr>
          <w:rFonts w:ascii="Times New Roman" w:hAnsi="Times New Roman" w:cs="Times New Roman"/>
          <w:sz w:val="24"/>
          <w:szCs w:val="24"/>
          <w:lang w:val="sr-Cyrl-CS"/>
        </w:rPr>
        <w:t>прописима којима се у</w:t>
      </w:r>
      <w:r w:rsidR="000233A1" w:rsidRPr="00F47E4E">
        <w:rPr>
          <w:rFonts w:ascii="Times New Roman" w:hAnsi="Times New Roman" w:cs="Times New Roman"/>
          <w:sz w:val="24"/>
          <w:szCs w:val="24"/>
          <w:lang w:val="sr-Cyrl-CS"/>
        </w:rPr>
        <w:t>ређује</w:t>
      </w:r>
      <w:r w:rsidR="00E739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државна помоћ</w:t>
      </w:r>
      <w:r w:rsidR="00083C1F" w:rsidRPr="00F47E4E">
        <w:rPr>
          <w:rFonts w:ascii="Times New Roman" w:hAnsi="Times New Roman" w:cs="Times New Roman"/>
          <w:sz w:val="24"/>
          <w:szCs w:val="24"/>
          <w:lang w:val="sr-Cyrl-CS"/>
        </w:rPr>
        <w:t>, а која се</w:t>
      </w:r>
      <w:r w:rsidR="003B5F9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признају</w:t>
      </w:r>
      <w:r w:rsidR="00083C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као оправдани трошкови улагања</w:t>
      </w:r>
      <w:r w:rsidR="003B5F9A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3C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ако их користи искључиво корисник средстава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3B5F9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3B5F9A" w:rsidRPr="00F47E4E">
        <w:rPr>
          <w:rFonts w:ascii="Times New Roman" w:hAnsi="Times New Roman"/>
          <w:sz w:val="24"/>
          <w:lang w:val="sr-Cyrl-CS"/>
        </w:rPr>
        <w:t>greenfield и</w:t>
      </w:r>
      <w:r w:rsidR="00471BE9" w:rsidRPr="00F47E4E">
        <w:rPr>
          <w:rFonts w:ascii="Times New Roman" w:hAnsi="Times New Roman"/>
          <w:sz w:val="24"/>
          <w:lang w:val="sr-Cyrl-CS"/>
        </w:rPr>
        <w:t>ли</w:t>
      </w:r>
      <w:r w:rsidR="003B5F9A" w:rsidRPr="00F47E4E">
        <w:rPr>
          <w:rFonts w:ascii="Times New Roman" w:hAnsi="Times New Roman"/>
          <w:sz w:val="24"/>
          <w:lang w:val="sr-Cyrl-CS"/>
        </w:rPr>
        <w:t xml:space="preserve"> brownfield инвестиције</w:t>
      </w:r>
      <w:r w:rsidR="003B5F9A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4171E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F4ECE28" w14:textId="77777777" w:rsidR="005F1F14" w:rsidRPr="00F47E4E" w:rsidRDefault="0001782A" w:rsidP="001F0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>) улагања у нематеријалн</w:t>
      </w:r>
      <w:r w:rsidR="003B5F9A" w:rsidRPr="00F47E4E">
        <w:rPr>
          <w:rFonts w:ascii="Times New Roman" w:hAnsi="Times New Roman" w:cs="Times New Roman"/>
          <w:sz w:val="24"/>
          <w:szCs w:val="24"/>
          <w:lang w:val="sr-Cyrl-CS"/>
        </w:rPr>
        <w:t>а средства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улагања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патенте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лиценце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прописима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уређује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државна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помоћ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462C" w:rsidRPr="00F47E4E">
        <w:rPr>
          <w:rFonts w:ascii="Times New Roman" w:hAnsi="Times New Roman" w:cs="Times New Roman"/>
          <w:sz w:val="24"/>
          <w:szCs w:val="24"/>
          <w:lang w:val="sr-Cyrl-CS"/>
        </w:rPr>
        <w:t>а која се као опра</w:t>
      </w:r>
      <w:r w:rsidR="00F94BC1" w:rsidRPr="00F47E4E">
        <w:rPr>
          <w:rFonts w:ascii="Times New Roman" w:hAnsi="Times New Roman" w:cs="Times New Roman"/>
          <w:sz w:val="24"/>
          <w:szCs w:val="24"/>
          <w:lang w:val="sr-Cyrl-CS"/>
        </w:rPr>
        <w:t>вдани трошкови улагања признају,</w:t>
      </w:r>
      <w:r w:rsidR="007D462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ако се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62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њих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обрачунава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амортизација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користи</w:t>
      </w:r>
      <w:r w:rsidR="00E739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62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E7391A" w:rsidRPr="00F47E4E">
        <w:rPr>
          <w:rFonts w:ascii="Times New Roman" w:hAnsi="Times New Roman" w:cs="Times New Roman"/>
          <w:sz w:val="24"/>
          <w:szCs w:val="24"/>
          <w:lang w:val="sr-Cyrl-CS"/>
        </w:rPr>
        <w:t>искљ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учиво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воде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билансима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стања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корисника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подстицаја </w:t>
      </w:r>
      <w:r w:rsidR="00E7391A" w:rsidRPr="00F47E4E">
        <w:rPr>
          <w:rFonts w:ascii="Times New Roman" w:hAnsi="Times New Roman" w:cs="Times New Roman"/>
          <w:sz w:val="24"/>
          <w:szCs w:val="24"/>
          <w:lang w:val="sr-Cyrl-CS"/>
        </w:rPr>
        <w:t>најмање пет година, односно три године за мала и средња привредна друштва и купљ</w:t>
      </w:r>
      <w:r w:rsidR="005F1F14" w:rsidRPr="00F47E4E">
        <w:rPr>
          <w:rFonts w:ascii="Times New Roman" w:hAnsi="Times New Roman" w:cs="Times New Roman"/>
          <w:sz w:val="24"/>
          <w:szCs w:val="24"/>
          <w:lang w:val="sr-Cyrl-CS"/>
        </w:rPr>
        <w:t>ена под тржишним условима од трећих лица</w:t>
      </w:r>
      <w:r w:rsidR="00ED04AC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D479831" w14:textId="77777777" w:rsidR="00E156A2" w:rsidRPr="00F47E4E" w:rsidRDefault="0001782A" w:rsidP="00E156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E156A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нови запослени повезани са инвестиционим пројектом представљају нето повећање броја домаћих држављана запослених на неодређено време са пуним радним временом код корисника средстава у периоду реализације инвестиционог пројекта, у поређењу са </w:t>
      </w:r>
      <w:r w:rsidR="00626EB9" w:rsidRPr="00F47E4E">
        <w:rPr>
          <w:rFonts w:ascii="Times New Roman" w:hAnsi="Times New Roman" w:cs="Times New Roman"/>
          <w:sz w:val="24"/>
          <w:szCs w:val="24"/>
          <w:lang w:val="sr-Cyrl-CS"/>
        </w:rPr>
        <w:t>највећим</w:t>
      </w:r>
      <w:r w:rsidR="00E156A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бројем лица запослених на одређено и неодређено време 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>током</w:t>
      </w:r>
      <w:r w:rsidR="00E156A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пре дана подношења пријаве за доделу средстава подстицаја;  </w:t>
      </w:r>
    </w:p>
    <w:p w14:paraId="1EA675F8" w14:textId="77777777" w:rsidR="00225B64" w:rsidRPr="00F47E4E" w:rsidRDefault="0001782A" w:rsidP="00471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>) јединствени инвестициони пројекат је</w:t>
      </w:r>
      <w:r w:rsidR="00E4293A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свака директна инвестиција коју реализује </w:t>
      </w:r>
      <w:r w:rsidR="00BC0D93"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 средстава</w:t>
      </w:r>
      <w:r w:rsidR="0096753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 са њим повезано </w:t>
      </w:r>
      <w:r w:rsidR="008809D8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привредно друштво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>, у периоду од три године од дана почетка реализације претходног инвестиционог пројекта за који су додељена средства</w:t>
      </w:r>
      <w:r w:rsidR="00CF59F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7D462C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09D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62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8809D8" w:rsidRPr="00F47E4E">
        <w:rPr>
          <w:rFonts w:ascii="Times New Roman" w:hAnsi="Times New Roman" w:cs="Times New Roman"/>
          <w:sz w:val="24"/>
          <w:szCs w:val="24"/>
          <w:lang w:val="sr-Cyrl-CS"/>
        </w:rPr>
        <w:t>у складу са претходно закљученим уговором о додели</w:t>
      </w:r>
      <w:r w:rsidR="006A2CE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09D8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616D0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исте или суседне јединице локалне самоуправе;</w:t>
      </w:r>
    </w:p>
    <w:p w14:paraId="730864F0" w14:textId="77777777" w:rsidR="00225B64" w:rsidRPr="00F47E4E" w:rsidRDefault="0001782A" w:rsidP="00E4293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степен развијености јединице локалне самоуправе у којој се реализује инвестициони пројекат, односно разврставање јединица локалне самоуправе према степену развијености, јесте степен утврђен прописима којима се уређује јединствена листа развијености јединица локалне самоуправе важећим на дан </w:t>
      </w:r>
      <w:r w:rsidR="00937AC3" w:rsidRPr="00F47E4E">
        <w:rPr>
          <w:rFonts w:ascii="Times New Roman" w:hAnsi="Times New Roman"/>
          <w:sz w:val="24"/>
          <w:lang w:val="sr-Cyrl-CS"/>
        </w:rPr>
        <w:t>подношења пријаве</w:t>
      </w:r>
      <w:r w:rsidR="001C62DF" w:rsidRPr="00F47E4E">
        <w:rPr>
          <w:rFonts w:ascii="Times New Roman" w:hAnsi="Times New Roman"/>
          <w:sz w:val="24"/>
          <w:lang w:val="sr-Cyrl-CS"/>
        </w:rPr>
        <w:t xml:space="preserve"> за доделу средстава</w:t>
      </w:r>
      <w:r w:rsidR="001A2AEF" w:rsidRPr="00F47E4E">
        <w:rPr>
          <w:rFonts w:ascii="Times New Roman" w:hAnsi="Times New Roman"/>
          <w:sz w:val="24"/>
          <w:lang w:val="sr-Cyrl-CS"/>
        </w:rPr>
        <w:t xml:space="preserve"> подстицаја</w:t>
      </w:r>
      <w:r w:rsidR="00937AC3" w:rsidRPr="00F47E4E">
        <w:rPr>
          <w:rFonts w:ascii="Times New Roman" w:hAnsi="Times New Roman"/>
          <w:sz w:val="24"/>
          <w:lang w:val="sr-Cyrl-CS"/>
        </w:rPr>
        <w:t>;</w:t>
      </w:r>
    </w:p>
    <w:p w14:paraId="24152DB8" w14:textId="77777777" w:rsidR="00A169EB" w:rsidRPr="00F47E4E" w:rsidRDefault="0001782A" w:rsidP="00E4293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/>
          <w:sz w:val="24"/>
          <w:lang w:val="sr-Cyrl-CS"/>
        </w:rPr>
        <w:t>14</w:t>
      </w:r>
      <w:r w:rsidR="00B62171" w:rsidRPr="00F47E4E">
        <w:rPr>
          <w:rFonts w:ascii="Times New Roman" w:hAnsi="Times New Roman"/>
          <w:sz w:val="24"/>
          <w:lang w:val="sr-Cyrl-CS"/>
        </w:rPr>
        <w:t>) период реализације инвестиционог пројекта је</w:t>
      </w:r>
      <w:r w:rsidR="00E4293A" w:rsidRPr="00F47E4E">
        <w:rPr>
          <w:rFonts w:ascii="Times New Roman" w:hAnsi="Times New Roman"/>
          <w:sz w:val="24"/>
          <w:lang w:val="sr-Cyrl-CS"/>
        </w:rPr>
        <w:t>сте</w:t>
      </w:r>
      <w:r w:rsidR="00B62171" w:rsidRPr="00F47E4E">
        <w:rPr>
          <w:rFonts w:ascii="Times New Roman" w:hAnsi="Times New Roman"/>
          <w:sz w:val="24"/>
          <w:lang w:val="sr-Cyrl-CS"/>
        </w:rPr>
        <w:t xml:space="preserve"> пер</w:t>
      </w:r>
      <w:r w:rsidR="005C475B" w:rsidRPr="00F47E4E">
        <w:rPr>
          <w:rFonts w:ascii="Times New Roman" w:hAnsi="Times New Roman"/>
          <w:sz w:val="24"/>
          <w:lang w:val="sr-Cyrl-CS"/>
        </w:rPr>
        <w:t>и</w:t>
      </w:r>
      <w:r w:rsidR="00B62171" w:rsidRPr="00F47E4E">
        <w:rPr>
          <w:rFonts w:ascii="Times New Roman" w:hAnsi="Times New Roman"/>
          <w:sz w:val="24"/>
          <w:lang w:val="sr-Cyrl-CS"/>
        </w:rPr>
        <w:t>од одређен</w:t>
      </w:r>
      <w:r w:rsidR="00E4293A" w:rsidRPr="00F47E4E">
        <w:rPr>
          <w:rFonts w:ascii="Times New Roman" w:hAnsi="Times New Roman"/>
          <w:sz w:val="24"/>
          <w:lang w:val="sr-Cyrl-CS"/>
        </w:rPr>
        <w:t xml:space="preserve"> уговором о додели </w:t>
      </w:r>
      <w:r w:rsidR="00B62171" w:rsidRPr="00F47E4E">
        <w:rPr>
          <w:rFonts w:ascii="Times New Roman" w:hAnsi="Times New Roman"/>
          <w:sz w:val="24"/>
          <w:lang w:val="sr-Cyrl-CS"/>
        </w:rPr>
        <w:t>средстава</w:t>
      </w:r>
      <w:r w:rsidR="00E4293A" w:rsidRPr="00F47E4E">
        <w:rPr>
          <w:rFonts w:ascii="Times New Roman" w:hAnsi="Times New Roman"/>
          <w:sz w:val="24"/>
          <w:lang w:val="sr-Cyrl-CS"/>
        </w:rPr>
        <w:t xml:space="preserve"> подстицаја</w:t>
      </w:r>
      <w:r w:rsidR="00A169EB" w:rsidRPr="00F47E4E">
        <w:rPr>
          <w:rFonts w:ascii="Times New Roman" w:hAnsi="Times New Roman"/>
          <w:sz w:val="24"/>
          <w:lang w:val="sr-Cyrl-CS"/>
        </w:rPr>
        <w:t xml:space="preserve">, у складу са овом </w:t>
      </w:r>
      <w:r w:rsidR="005D0A95" w:rsidRPr="00F47E4E">
        <w:rPr>
          <w:rFonts w:ascii="Times New Roman" w:hAnsi="Times New Roman"/>
          <w:sz w:val="24"/>
          <w:lang w:val="sr-Cyrl-CS"/>
        </w:rPr>
        <w:t>у</w:t>
      </w:r>
      <w:r w:rsidR="00A169EB" w:rsidRPr="00F47E4E">
        <w:rPr>
          <w:rFonts w:ascii="Times New Roman" w:hAnsi="Times New Roman"/>
          <w:sz w:val="24"/>
          <w:lang w:val="sr-Cyrl-CS"/>
        </w:rPr>
        <w:t>редбом</w:t>
      </w:r>
      <w:r w:rsidR="00A3678E" w:rsidRPr="00F47E4E">
        <w:rPr>
          <w:rFonts w:ascii="Times New Roman" w:hAnsi="Times New Roman"/>
          <w:sz w:val="24"/>
          <w:lang w:val="sr-Cyrl-CS"/>
        </w:rPr>
        <w:t>;</w:t>
      </w:r>
    </w:p>
    <w:p w14:paraId="5B87C049" w14:textId="77777777" w:rsidR="00B62171" w:rsidRPr="00F47E4E" w:rsidRDefault="0001782A" w:rsidP="00E42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>) период гарантованог улагања и запослености је</w:t>
      </w:r>
      <w:r w:rsidR="00E4293A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период од три, односно пет година након реализације инвестиционог пројекта, током кога је корисник средстава</w:t>
      </w:r>
      <w:r w:rsidR="00616D0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обавези да не смањује вредност основних средстава достигнуту реализацијом инвестиционог пројекта, као и достигнути број запослених и током кога је у обавези да, у 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складу са уговором о додели средстава</w:t>
      </w:r>
      <w:r w:rsidR="00E4293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225B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сваком запосленом редовно исплаћује </w:t>
      </w:r>
      <w:r w:rsidR="00A169EB" w:rsidRPr="00F47E4E">
        <w:rPr>
          <w:rFonts w:ascii="Times New Roman" w:hAnsi="Times New Roman" w:cs="Times New Roman"/>
          <w:sz w:val="24"/>
          <w:szCs w:val="24"/>
          <w:lang w:val="sr-Cyrl-CS"/>
        </w:rPr>
        <w:t>уговорену</w:t>
      </w:r>
      <w:r w:rsidR="00B6217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зараду</w:t>
      </w:r>
      <w:r w:rsidR="00A3678E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1E8A590" w14:textId="77777777" w:rsidR="00A169EB" w:rsidRPr="00F47E4E" w:rsidRDefault="0001782A" w:rsidP="000A1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A169EB" w:rsidRPr="00F47E4E">
        <w:rPr>
          <w:rFonts w:ascii="Times New Roman" w:hAnsi="Times New Roman" w:cs="Times New Roman"/>
          <w:sz w:val="24"/>
          <w:szCs w:val="24"/>
          <w:lang w:val="sr-Cyrl-CS"/>
        </w:rPr>
        <w:t>) уговорена зарада представља основну зараду утврђену</w:t>
      </w:r>
      <w:r w:rsidR="000A189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9EB" w:rsidRPr="00F47E4E">
        <w:rPr>
          <w:rFonts w:ascii="Times New Roman" w:hAnsi="Times New Roman" w:cs="Times New Roman"/>
          <w:sz w:val="24"/>
          <w:szCs w:val="24"/>
          <w:lang w:val="sr-Cyrl-CS"/>
        </w:rPr>
        <w:t>најмање у висини минималне зараде</w:t>
      </w:r>
      <w:r w:rsidR="000A189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A169EB" w:rsidRPr="00F47E4E">
        <w:rPr>
          <w:rFonts w:ascii="Times New Roman" w:hAnsi="Times New Roman" w:cs="Times New Roman"/>
          <w:sz w:val="24"/>
          <w:szCs w:val="24"/>
          <w:lang w:val="sr-Cyrl-CS"/>
        </w:rPr>
        <w:t>прописима којима се уређују радни односи, а садржи и све остале елементе зараде (увећање зараде, радни учинак, награда, бонуси и др.) и друга примања која имају карактер зараде (топли оброк, регрес и др), тако да  уговорена</w:t>
      </w:r>
      <w:r w:rsidR="000A189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зарада запосленог</w:t>
      </w:r>
      <w:r w:rsidR="00A169E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износи</w:t>
      </w:r>
      <w:r w:rsidR="000A189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најмање 120% тако утврђене</w:t>
      </w:r>
      <w:r w:rsidR="00A169E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минималне зараде;</w:t>
      </w:r>
    </w:p>
    <w:p w14:paraId="55242E26" w14:textId="77777777" w:rsidR="001B7101" w:rsidRPr="00F47E4E" w:rsidRDefault="0001782A" w:rsidP="000A1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>) опрема која се увози по основу улога страног улагача је</w:t>
      </w:r>
      <w:r w:rsidR="001F7656" w:rsidRPr="00F47E4E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опрема која није старија од три године, а коју страни улагач увози и као свој улог инвестира </w:t>
      </w:r>
      <w:r w:rsidR="00D95BAE" w:rsidRPr="00F47E4E">
        <w:rPr>
          <w:rFonts w:ascii="Times New Roman" w:hAnsi="Times New Roman" w:cs="Times New Roman"/>
          <w:sz w:val="24"/>
          <w:szCs w:val="24"/>
          <w:lang w:val="sr-Cyrl-CS"/>
        </w:rPr>
        <w:t>у привредно друштво. О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>према коју велик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друштво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увози по основу улога страног улагача, а који је корисник средстава по уговору о додели</w:t>
      </w:r>
      <w:r w:rsidR="001F765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1F765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1B7101" w:rsidRPr="00F47E4E">
        <w:rPr>
          <w:rFonts w:ascii="Times New Roman" w:hAnsi="Times New Roman" w:cs="Times New Roman"/>
          <w:sz w:val="24"/>
          <w:szCs w:val="24"/>
          <w:lang w:val="sr-Cyrl-CS"/>
        </w:rPr>
        <w:t>, мора бити нова;</w:t>
      </w:r>
    </w:p>
    <w:p w14:paraId="680B416B" w14:textId="77777777" w:rsidR="00AD0842" w:rsidRPr="00F47E4E" w:rsidRDefault="0001782A" w:rsidP="00D95B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C63AA0" w:rsidRPr="00F47E4E">
        <w:rPr>
          <w:rFonts w:ascii="Times New Roman" w:hAnsi="Times New Roman" w:cs="Times New Roman"/>
          <w:sz w:val="24"/>
          <w:szCs w:val="24"/>
          <w:lang w:val="sr-Cyrl-CS"/>
        </w:rPr>
        <w:t>) услуге</w:t>
      </w:r>
      <w:r w:rsidR="00E002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међународне трговине</w:t>
      </w:r>
      <w:r w:rsidR="00C63AA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које могу бити </w:t>
      </w:r>
      <w:r w:rsidR="001A2AE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</w:t>
      </w:r>
      <w:r w:rsidR="00E002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доделе средстава подстицаја, у складу са овом уредбом, </w:t>
      </w:r>
      <w:r w:rsidR="005178BF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D95BA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су услуге које се пружају путем </w:t>
      </w:r>
      <w:r w:rsidR="00C63AA0" w:rsidRPr="00F47E4E">
        <w:rPr>
          <w:rFonts w:ascii="Times New Roman" w:hAnsi="Times New Roman" w:cs="Times New Roman"/>
          <w:sz w:val="24"/>
          <w:szCs w:val="24"/>
          <w:lang w:val="sr-Cyrl-CS"/>
        </w:rPr>
        <w:t>информационо-комуникационих технолог</w:t>
      </w:r>
      <w:r w:rsidR="00D95BA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ија превасходно корисницима ван </w:t>
      </w:r>
      <w:r w:rsidR="00C63AA0" w:rsidRPr="00F47E4E">
        <w:rPr>
          <w:rFonts w:ascii="Times New Roman" w:hAnsi="Times New Roman" w:cs="Times New Roman"/>
          <w:sz w:val="24"/>
          <w:szCs w:val="24"/>
          <w:lang w:val="sr-Cyrl-CS"/>
        </w:rPr>
        <w:t>територије Републике Србије (</w:t>
      </w:r>
      <w:r w:rsidR="005C475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развојно-производни центри, истраживачко-развојни центри, </w:t>
      </w:r>
      <w:r w:rsidR="00C63AA0" w:rsidRPr="00F47E4E">
        <w:rPr>
          <w:rFonts w:ascii="Times New Roman" w:hAnsi="Times New Roman" w:cs="Times New Roman"/>
          <w:sz w:val="24"/>
          <w:szCs w:val="24"/>
          <w:lang w:val="sr-Cyrl-CS"/>
        </w:rPr>
        <w:t>обједињено и/или уступљено обављање административних процеса</w:t>
      </w:r>
      <w:r w:rsidR="0007634D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63AA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складиштење и обрада података, кориснички</w:t>
      </w:r>
      <w:r w:rsidR="0014453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центри</w:t>
      </w:r>
      <w:r w:rsidR="00616D0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75B" w:rsidRPr="00F47E4E">
        <w:rPr>
          <w:rFonts w:ascii="Times New Roman" w:hAnsi="Times New Roman" w:cs="Times New Roman"/>
          <w:sz w:val="24"/>
          <w:szCs w:val="24"/>
          <w:lang w:val="sr-Cyrl-CS"/>
        </w:rPr>
        <w:t>- у даљем тексту: услуге међународне трговине</w:t>
      </w:r>
      <w:r w:rsidR="005178BF" w:rsidRPr="00F47E4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14:paraId="12D9A002" w14:textId="77777777" w:rsidR="005178BF" w:rsidRPr="00F47E4E" w:rsidRDefault="005178BF" w:rsidP="0051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1DC230D" w14:textId="77777777" w:rsidR="00AD0842" w:rsidRPr="00F47E4E" w:rsidRDefault="00AD084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Оправдани трошкови</w:t>
      </w:r>
    </w:p>
    <w:p w14:paraId="353977A6" w14:textId="77777777" w:rsidR="001A2AEF" w:rsidRPr="00F47E4E" w:rsidRDefault="001A2AEF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AFF18B" w14:textId="77777777" w:rsidR="00AD0842" w:rsidRPr="00F47E4E" w:rsidRDefault="00AD084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14:paraId="10D26453" w14:textId="77777777" w:rsidR="00AD0842" w:rsidRPr="00F47E4E" w:rsidRDefault="00AD0842" w:rsidP="001A2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 трошкови </w:t>
      </w:r>
      <w:r w:rsidR="00B01BD6" w:rsidRPr="00F47E4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су:</w:t>
      </w:r>
    </w:p>
    <w:p w14:paraId="725F7D52" w14:textId="77777777" w:rsidR="00AD0842" w:rsidRPr="00F47E4E" w:rsidRDefault="0005125E" w:rsidP="00B01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улагања у материјална и нематеријална средства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почев од да</w:t>
      </w:r>
      <w:r w:rsidR="00CF59F9" w:rsidRPr="00F47E4E">
        <w:rPr>
          <w:rFonts w:ascii="Times New Roman" w:hAnsi="Times New Roman" w:cs="Times New Roman"/>
          <w:sz w:val="24"/>
          <w:szCs w:val="24"/>
          <w:lang w:val="sr-Cyrl-CS"/>
        </w:rPr>
        <w:t>на подношења пријаве за доделу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 w:rsidR="00CF59F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 дана истека рока за реализацију инвестиционог пројекта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уговором о додели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оправдани трошкови улагања) </w:t>
      </w:r>
      <w:r w:rsidR="00B01BD6" w:rsidRPr="00F47E4E">
        <w:rPr>
          <w:rFonts w:ascii="Times New Roman" w:hAnsi="Times New Roman" w:cs="Times New Roman"/>
          <w:sz w:val="24"/>
          <w:szCs w:val="24"/>
          <w:lang w:val="sr-Cyrl-CS"/>
        </w:rPr>
        <w:t>или</w:t>
      </w:r>
    </w:p>
    <w:p w14:paraId="5457A355" w14:textId="77777777" w:rsidR="00AD0842" w:rsidRPr="00F47E4E" w:rsidRDefault="00AD0842" w:rsidP="00B01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бруто зарад</w:t>
      </w:r>
      <w:r w:rsidR="00905966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нове запослене у двогодишњем периоду након достизања пуне запослености </w:t>
      </w:r>
      <w:r w:rsidR="005C475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код корисника </w:t>
      </w:r>
      <w:r w:rsidR="00F777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подстицаја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(у даљем тексту: оправдани трошкови бруто зарада).</w:t>
      </w:r>
    </w:p>
    <w:p w14:paraId="4121C720" w14:textId="77777777" w:rsidR="00AD0842" w:rsidRPr="00F47E4E" w:rsidRDefault="00AD0842" w:rsidP="00B01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Као оправдани трошкови улагања узимају се у обзир и трошкови закупа пословних просторија у којима се реализује инвестициони пројекат</w:t>
      </w:r>
      <w:r w:rsidR="005C475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периоду реализације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под условом да период закупа од дана истека рока за реализацију инвестиционог пројекта није краћи од пет година за велика привредна друштва</w:t>
      </w:r>
      <w:r w:rsidR="003E421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од три године за мала и средња привредна друштва. </w:t>
      </w:r>
    </w:p>
    <w:p w14:paraId="47E0E8E5" w14:textId="77777777" w:rsidR="00AD0842" w:rsidRPr="00F47E4E" w:rsidRDefault="00AD0842" w:rsidP="003E42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Трошкови који се односе на стицање имовине која је под закупом, осим земљишта и зграда, узимају се у обзир само ако закуп има облик финансијског лизинга и садржи обавезу куповине имовине на крају периода закупа, који се мора завршити до истека периода гарантованог улагања и запосл</w:t>
      </w:r>
      <w:r w:rsidR="00EA1B16" w:rsidRPr="00F47E4E">
        <w:rPr>
          <w:rFonts w:ascii="Times New Roman" w:hAnsi="Times New Roman" w:cs="Times New Roman"/>
          <w:sz w:val="24"/>
          <w:szCs w:val="24"/>
          <w:lang w:val="sr-Cyrl-CS"/>
        </w:rPr>
        <w:t>ености.</w:t>
      </w:r>
    </w:p>
    <w:p w14:paraId="1A5383F8" w14:textId="77777777" w:rsidR="00AD0842" w:rsidRPr="00F47E4E" w:rsidRDefault="00AD0842" w:rsidP="00EA1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куповине имовине привредног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друштва које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је преста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 са радом, или би преста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 са радом ако не би би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A1B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купљен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A1B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оправдани трошкови су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трошкови куповине имовине од стране трећег лица по тржишним условима.</w:t>
      </w:r>
    </w:p>
    <w:p w14:paraId="10FA6E5B" w14:textId="77777777" w:rsidR="00AD0842" w:rsidRPr="00F47E4E" w:rsidRDefault="00AD0842" w:rsidP="00EA1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Оправдани трошкови улагања у нематериј</w:t>
      </w:r>
      <w:r w:rsidR="0038715E" w:rsidRPr="00F47E4E">
        <w:rPr>
          <w:rFonts w:ascii="Times New Roman" w:hAnsi="Times New Roman" w:cs="Times New Roman"/>
          <w:sz w:val="24"/>
          <w:szCs w:val="24"/>
          <w:lang w:val="sr-Cyrl-CS"/>
        </w:rPr>
        <w:t>ална средства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велика привредна друштва могу се признати у висини до 50% укупне вредности оправданих трошкова улагања, а за мала и средња привредна друштва  у висини до 100% оправданих трошкова улагања.</w:t>
      </w:r>
    </w:p>
    <w:p w14:paraId="2ACB5938" w14:textId="77777777" w:rsidR="00BA6190" w:rsidRDefault="00BA6190" w:rsidP="00370A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684171" w14:textId="05D72C4E" w:rsidR="00370AD7" w:rsidRPr="00F47E4E" w:rsidRDefault="00370AD7" w:rsidP="00370A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Трошкови који се односе на набавку путничких возила и транспортних средстава не сматрају се оправданим трошковима улагања.</w:t>
      </w:r>
    </w:p>
    <w:p w14:paraId="24A38895" w14:textId="77777777" w:rsidR="00AD0842" w:rsidRPr="00F47E4E" w:rsidRDefault="00AD0842" w:rsidP="003871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Имовина коју привредн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A568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стиче по основу улагања </w:t>
      </w:r>
      <w:r w:rsidR="00EA0FA7" w:rsidRPr="00F47E4E">
        <w:rPr>
          <w:rFonts w:ascii="Times New Roman" w:hAnsi="Times New Roman" w:cs="Times New Roman"/>
          <w:sz w:val="24"/>
          <w:szCs w:val="24"/>
          <w:lang w:val="sr-Cyrl-CS"/>
        </w:rPr>
        <w:t>након подношења пријаве за доделу средстава</w:t>
      </w:r>
      <w:r w:rsidR="00CF59F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осим </w:t>
      </w:r>
      <w:r w:rsidR="00BA568A" w:rsidRPr="00F47E4E">
        <w:rPr>
          <w:rFonts w:ascii="Times New Roman" w:hAnsi="Times New Roman" w:cs="Times New Roman"/>
          <w:sz w:val="24"/>
          <w:szCs w:val="24"/>
          <w:lang w:val="sr-Cyrl-CS"/>
        </w:rPr>
        <w:t>земљишта и зграда, мора да буде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нова.</w:t>
      </w:r>
    </w:p>
    <w:p w14:paraId="30BB91C6" w14:textId="77777777" w:rsidR="00AD0842" w:rsidRPr="00F47E4E" w:rsidRDefault="00C53E85" w:rsidP="00BA56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Ограничење из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става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="00E45534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вог члана 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не односи </w:t>
      </w:r>
      <w:r w:rsidR="00E4553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мало</w:t>
      </w:r>
      <w:r w:rsidR="00E4553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средње привредн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4553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друштво</w:t>
      </w:r>
      <w:r w:rsidR="00EA0FA7" w:rsidRPr="00F47E4E">
        <w:rPr>
          <w:rFonts w:ascii="Times New Roman" w:hAnsi="Times New Roman" w:cs="Times New Roman"/>
          <w:sz w:val="24"/>
          <w:szCs w:val="24"/>
          <w:lang w:val="sr-Cyrl-CS"/>
        </w:rPr>
        <w:t>, нити на слу</w:t>
      </w:r>
      <w:r w:rsidR="009E2C5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чај куповине </w:t>
      </w:r>
      <w:r w:rsidR="005C475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имовине </w:t>
      </w:r>
      <w:r w:rsidR="009E2C51"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привредног друштва</w:t>
      </w:r>
      <w:r w:rsidR="008D6E4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</w:t>
      </w:r>
      <w:r w:rsidR="00EA0FA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члана 2</w:t>
      </w:r>
      <w:r w:rsidR="00597386" w:rsidRPr="00F47E4E">
        <w:rPr>
          <w:rFonts w:ascii="Times New Roman" w:hAnsi="Times New Roman" w:cs="Times New Roman"/>
          <w:sz w:val="24"/>
          <w:szCs w:val="24"/>
          <w:lang w:val="sr-Cyrl-CS"/>
        </w:rPr>
        <w:t>. став 1.</w:t>
      </w:r>
      <w:r w:rsidR="00EA0FA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тачка 1</w:t>
      </w:r>
      <w:r w:rsidR="003D6162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A0FA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уредбе.</w:t>
      </w:r>
    </w:p>
    <w:p w14:paraId="26D42402" w14:textId="77777777" w:rsidR="00AD0842" w:rsidRPr="00F47E4E" w:rsidRDefault="00AD0842" w:rsidP="008D6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 трошкови бруто зарада из става 1. тачка 2) овог члана представљају укупан износ који корисник средстава </w:t>
      </w:r>
      <w:r w:rsidR="00B8708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стварно плаћа за рад запосленог и обухватају бруто зараду односно зараду која садржи порезе и доприносе за обавезно социјално осигурање који се плаћају из зараде, као и доприносе који се плаћају на зараду.</w:t>
      </w:r>
    </w:p>
    <w:p w14:paraId="33763AB7" w14:textId="77777777" w:rsidR="00253569" w:rsidRPr="00F47E4E" w:rsidRDefault="00EC44A7" w:rsidP="00253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Уколико се инвестициони пројекат односи на сектор услуга хотелског смештаја на територији јединице локалне самоуправе на којој постоји бањско и климатско место (у даљем тексту: услуге хотелског смештаја), т</w:t>
      </w:r>
      <w:r w:rsidR="0025356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рошкови који се односе на </w:t>
      </w:r>
      <w:r w:rsidR="00382F28" w:rsidRPr="00F47E4E">
        <w:rPr>
          <w:rFonts w:ascii="Times New Roman" w:hAnsi="Times New Roman" w:cs="Times New Roman"/>
          <w:sz w:val="24"/>
          <w:szCs w:val="24"/>
          <w:lang w:val="sr-Cyrl-CS"/>
        </w:rPr>
        <w:t>куповину зграда</w:t>
      </w:r>
      <w:r w:rsidR="0025356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не сматрају се оправданим трошковима улагања.</w:t>
      </w:r>
    </w:p>
    <w:p w14:paraId="6AA16980" w14:textId="0171F075" w:rsidR="00F77764" w:rsidRDefault="00F77764" w:rsidP="008D6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225A4D" w14:textId="77777777" w:rsidR="00BA6190" w:rsidRPr="00F47E4E" w:rsidRDefault="00BA6190" w:rsidP="008D6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5948D6" w14:textId="77777777" w:rsidR="00AD0842" w:rsidRPr="00F47E4E" w:rsidRDefault="00AD084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II</w:t>
      </w:r>
      <w:r w:rsidR="006B745A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197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ВИСИНА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</w:t>
      </w:r>
      <w:r w:rsidR="00FB197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 ПРАВО НА УЧЕШЋЕ</w:t>
      </w:r>
      <w:r w:rsidR="00FB197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ПОСТУПКУ ДОДЕЛЕ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FB197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</w:p>
    <w:p w14:paraId="754C24D0" w14:textId="77777777" w:rsidR="00C63AA0" w:rsidRPr="007B294C" w:rsidRDefault="00C63AA0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2D2F0F" w14:textId="77777777" w:rsidR="007D1063" w:rsidRPr="00F47E4E" w:rsidRDefault="007D1063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Извори и намена средстава за привлачење директних инвестиција</w:t>
      </w:r>
    </w:p>
    <w:p w14:paraId="317310B7" w14:textId="77777777" w:rsidR="006B745A" w:rsidRPr="00F47E4E" w:rsidRDefault="006B745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551426" w14:textId="77777777" w:rsidR="007D1063" w:rsidRPr="00F47E4E" w:rsidRDefault="007D1063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14:paraId="28F2BD37" w14:textId="77777777" w:rsidR="007D1063" w:rsidRPr="00F47E4E" w:rsidRDefault="00FB1971" w:rsidP="006B7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подстицаја 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привлачење директних инвестиција </w:t>
      </w:r>
      <w:r w:rsidR="00E720B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ове уредбе </w:t>
      </w:r>
      <w:r w:rsidR="0014453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обезбеђују у буџету Републике Србије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средства)</w:t>
      </w:r>
      <w:r w:rsidR="00144533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3519E6E" w14:textId="2946D2AA" w:rsidR="006B2FFE" w:rsidRPr="00F47E4E" w:rsidRDefault="006B2FFE" w:rsidP="006B2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>Средства се могу користити за финансирање инвестиционих пројеката у производном сектору, сектору услуга међународне трговине и сектору услуга хотелског смештаја, у складу са овом уредбом.</w:t>
      </w:r>
    </w:p>
    <w:p w14:paraId="6D37A552" w14:textId="77777777" w:rsidR="00060B20" w:rsidRPr="00F47E4E" w:rsidRDefault="00060B20" w:rsidP="00060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 се не могу користити за финансирање инвестиционих пројеката у сектору саобраћаја, развоја софтвера осим ако нису у функцији унапређења производа, производног процеса или пружања услуга међународне трговине, угоститељства, игара на срећу, трговине, производње синтетичких влакана, угља и челика,</w:t>
      </w:r>
      <w:r w:rsidR="001D135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рударства,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дувана и дуванских прерађевина, оружја и муниције, бродоградње</w:t>
      </w:r>
      <w:r w:rsidR="001D135E" w:rsidRPr="00F47E4E">
        <w:rPr>
          <w:rFonts w:ascii="Times New Roman" w:hAnsi="Times New Roman" w:cs="Times New Roman"/>
          <w:sz w:val="24"/>
          <w:szCs w:val="24"/>
          <w:lang w:val="sr-Latn-RS"/>
        </w:rPr>
        <w:t xml:space="preserve"> поморских трговачких пловила на сопствени погон преко 100 бруто регистрованих тона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аеродрома, логистичких центара, комуналном сектору и сектору енергетике, широкопојасне мреже, </w:t>
      </w:r>
      <w:r w:rsidR="002714C3" w:rsidRPr="00F47E4E">
        <w:rPr>
          <w:rFonts w:ascii="Times New Roman" w:hAnsi="Times New Roman" w:cs="Times New Roman"/>
          <w:sz w:val="24"/>
          <w:szCs w:val="24"/>
          <w:lang w:val="sr-Cyrl-CS"/>
        </w:rPr>
        <w:t>рибарства и аквакултуре</w:t>
      </w:r>
      <w:r w:rsidR="00D43788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ACE1FF3" w14:textId="77777777" w:rsidR="005F37B0" w:rsidRPr="00F47E4E" w:rsidRDefault="00332277" w:rsidP="006B745A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 која се додељују за улагања од посебног значаја могу се користити и за финансирање потреба инвеститора који врши улагање од посебног значаја или заједничког привредног друштва, као што су инфраструктурна и друга улагања неопходна за обављање предметне делатности и реализацију инвестиционог пројекта, а која нарочито обухватају прибављање земљишта и других непокретности, инфраструктурно опремање земљишта, као и санацију евентуалних еколошких штета нанетих у периоду који претходи улагању од посебног значаја на локацији на којој се спроводи предметно улагање, а у складу са правилима за доделу државне помоћи за појединач</w:t>
      </w:r>
      <w:r w:rsidR="00426802" w:rsidRPr="00F47E4E">
        <w:rPr>
          <w:rFonts w:ascii="Times New Roman" w:hAnsi="Times New Roman" w:cs="Times New Roman"/>
          <w:sz w:val="24"/>
          <w:szCs w:val="24"/>
          <w:lang w:val="sr-Cyrl-CS"/>
        </w:rPr>
        <w:t>но улагање од посебног значаја.</w:t>
      </w:r>
    </w:p>
    <w:p w14:paraId="20AC59B6" w14:textId="77777777" w:rsidR="00F77764" w:rsidRPr="00F47E4E" w:rsidRDefault="00F77764" w:rsidP="006B745A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BE289F" w14:textId="77777777" w:rsidR="00BA6190" w:rsidRDefault="00BA6190" w:rsidP="0031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E0635B8" w14:textId="77777777" w:rsidR="00BA6190" w:rsidRDefault="00BA6190" w:rsidP="0031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FA69F2" w14:textId="3E17B1A1" w:rsidR="007D1063" w:rsidRPr="00F47E4E" w:rsidRDefault="007D1063" w:rsidP="0031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Право на учествовање у поступку доделе средстава</w:t>
      </w:r>
    </w:p>
    <w:p w14:paraId="37BF1FB0" w14:textId="77777777" w:rsidR="00426802" w:rsidRPr="00F47E4E" w:rsidRDefault="0042680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2F744F" w14:textId="77777777" w:rsidR="007D1063" w:rsidRPr="00F47E4E" w:rsidRDefault="007D1063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3171A"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875DE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98DDE94" w14:textId="77777777" w:rsidR="007D1063" w:rsidRPr="00F47E4E" w:rsidRDefault="007D1063" w:rsidP="004268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учествовање у поступку доделе средстава имају инвеститори који </w:t>
      </w:r>
      <w:r w:rsidR="003A2133" w:rsidRPr="00F47E4E">
        <w:rPr>
          <w:rFonts w:ascii="Times New Roman" w:hAnsi="Times New Roman" w:cs="Times New Roman"/>
          <w:sz w:val="24"/>
          <w:szCs w:val="24"/>
          <w:lang w:val="sr-Cyrl-CS"/>
        </w:rPr>
        <w:t>пријаве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инвестиционе пројекте у секторима за које се у складу са чланом 4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="003D616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73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0A95" w:rsidRPr="00F47E4E">
        <w:rPr>
          <w:rFonts w:ascii="Times New Roman" w:hAnsi="Times New Roman" w:cs="Times New Roman"/>
          <w:sz w:val="24"/>
          <w:szCs w:val="24"/>
          <w:lang w:val="sr-Cyrl-CS"/>
        </w:rPr>
        <w:t>ове у</w:t>
      </w:r>
      <w:r w:rsidR="00597386" w:rsidRPr="00F47E4E">
        <w:rPr>
          <w:rFonts w:ascii="Times New Roman" w:hAnsi="Times New Roman" w:cs="Times New Roman"/>
          <w:sz w:val="24"/>
          <w:szCs w:val="24"/>
          <w:lang w:val="sr-Cyrl-CS"/>
        </w:rPr>
        <w:t>редбе</w:t>
      </w:r>
      <w:r w:rsidR="0042680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огу доделити </w:t>
      </w:r>
      <w:r w:rsidR="007543EB"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средства, 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пре почетка реализације инвестиционог проје</w:t>
      </w:r>
      <w:r w:rsidR="007543EB" w:rsidRPr="00F47E4E">
        <w:rPr>
          <w:rFonts w:ascii="Times New Roman" w:hAnsi="Times New Roman" w:cs="Times New Roman"/>
          <w:sz w:val="24"/>
          <w:szCs w:val="24"/>
          <w:lang w:val="sr-Cyrl-CS"/>
        </w:rPr>
        <w:t>кта пријаве за доделу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и под условима предвиђеним овом уредбом.</w:t>
      </w:r>
    </w:p>
    <w:p w14:paraId="62A0B279" w14:textId="77777777" w:rsidR="007D1063" w:rsidRPr="00F47E4E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 средстава</w:t>
      </w:r>
      <w:r w:rsidR="00F777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624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дужан да </w:t>
      </w:r>
      <w:r w:rsidR="00FD624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инвестиционог пројекта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обезбеди учешће од најмање 25% оправданих трошкова из сопствених</w:t>
      </w:r>
      <w:r w:rsidR="00FD624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 w:rsidR="005341F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624B" w:rsidRPr="00F47E4E">
        <w:rPr>
          <w:rFonts w:ascii="Times New Roman" w:hAnsi="Times New Roman" w:cs="Times New Roman"/>
          <w:sz w:val="24"/>
          <w:szCs w:val="24"/>
          <w:lang w:val="sr-Cyrl-CS"/>
        </w:rPr>
        <w:t>или из других извора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 не садрже државну помоћ. </w:t>
      </w:r>
    </w:p>
    <w:p w14:paraId="49EBBC93" w14:textId="77777777" w:rsidR="007D1063" w:rsidRPr="00F47E4E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Великом привредном </w:t>
      </w:r>
      <w:r w:rsidR="00C0553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друштву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F777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се не могу доделити пре него што се увидом у документацију не утврди да додела средстава има делотворан подстицајни ефекат, односно да утиче на:</w:t>
      </w:r>
    </w:p>
    <w:p w14:paraId="73AE2D77" w14:textId="77777777" w:rsidR="007D1063" w:rsidRPr="00F47E4E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знатно повећање величине пројекта</w:t>
      </w:r>
      <w:r w:rsidR="0056112E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</w:t>
      </w:r>
    </w:p>
    <w:p w14:paraId="7C1314CE" w14:textId="77777777" w:rsidR="007D1063" w:rsidRPr="00F47E4E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знатно повећање укупног износа средстава које корисник средстава улаже у пројекат</w:t>
      </w:r>
      <w:r w:rsidR="0056112E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</w:t>
      </w:r>
    </w:p>
    <w:p w14:paraId="0312164E" w14:textId="77777777" w:rsidR="007D1063" w:rsidRPr="00F47E4E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3) знатно повећање брзине реализације пројекта</w:t>
      </w:r>
      <w:r w:rsidR="0056112E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</w:t>
      </w:r>
    </w:p>
    <w:p w14:paraId="67EE5E5D" w14:textId="77777777" w:rsidR="005F37B0" w:rsidRPr="00F47E4E" w:rsidRDefault="007D1063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4) реализацију пројекта, који без доделе средстава не би могао да буде остварен.</w:t>
      </w:r>
    </w:p>
    <w:p w14:paraId="3EA70030" w14:textId="77777777" w:rsidR="0031597E" w:rsidRPr="00F47E4E" w:rsidRDefault="0031597E" w:rsidP="00561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BEF938" w14:textId="77777777" w:rsidR="007D1063" w:rsidRPr="00F47E4E" w:rsidRDefault="007D1063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Изузима</w:t>
      </w:r>
      <w:r w:rsidR="003A27F4" w:rsidRPr="00F47E4E">
        <w:rPr>
          <w:rFonts w:ascii="Times New Roman" w:hAnsi="Times New Roman" w:cs="Times New Roman"/>
          <w:sz w:val="24"/>
          <w:szCs w:val="24"/>
          <w:lang w:val="sr-Cyrl-CS"/>
        </w:rPr>
        <w:t>ње од права на доделу средстава</w:t>
      </w:r>
    </w:p>
    <w:p w14:paraId="646BB3A1" w14:textId="77777777" w:rsidR="00911D89" w:rsidRPr="00F47E4E" w:rsidRDefault="00911D89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D722F9" w14:textId="77777777" w:rsidR="007D1063" w:rsidRPr="00F47E4E" w:rsidRDefault="0003171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6</w:t>
      </w:r>
      <w:r w:rsidR="004875DE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2656B1E" w14:textId="77777777" w:rsidR="007D1063" w:rsidRPr="00F47E4E" w:rsidRDefault="007D1063" w:rsidP="00911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Од права на доделу средстава изузимају се следећи инвеститори</w:t>
      </w:r>
      <w:r w:rsidR="0090596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корисници средстава:</w:t>
      </w:r>
    </w:p>
    <w:p w14:paraId="67CB54BC" w14:textId="77777777" w:rsidR="007D1063" w:rsidRPr="00F47E4E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E720B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привредна друштва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тешкоћам</w:t>
      </w:r>
      <w:r w:rsidR="00992949" w:rsidRPr="00F47E4E">
        <w:rPr>
          <w:rFonts w:ascii="Times New Roman" w:hAnsi="Times New Roman" w:cs="Times New Roman"/>
          <w:sz w:val="24"/>
          <w:szCs w:val="24"/>
          <w:lang w:val="sr-Cyrl-CS"/>
        </w:rPr>
        <w:t>а, у смисл</w:t>
      </w:r>
      <w:r w:rsidR="00CD7E4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прописа 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>којима се уређују правила за доделу државне помоћи;</w:t>
      </w:r>
    </w:p>
    <w:p w14:paraId="7E7E8D48" w14:textId="77777777" w:rsidR="007D1063" w:rsidRPr="00F47E4E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који имају дос</w:t>
      </w:r>
      <w:r w:rsidR="003322E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пеле, а неизмирене обавезе </w:t>
      </w:r>
      <w:r w:rsidR="00E720B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пореза </w:t>
      </w:r>
      <w:r w:rsidR="003322EC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Републици Србији;</w:t>
      </w:r>
    </w:p>
    <w:p w14:paraId="57FEECF4" w14:textId="77777777" w:rsidR="007D1063" w:rsidRPr="00F47E4E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3) </w:t>
      </w:r>
      <w:r w:rsidR="00E720BE"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привредна друштва </w:t>
      </w:r>
      <w:r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код којих </w:t>
      </w:r>
      <w:r w:rsidR="005F7E39"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број запослених смањен за 10% и више </w:t>
      </w:r>
      <w:r w:rsidR="00D71B06" w:rsidRPr="005E1E2D">
        <w:rPr>
          <w:rFonts w:ascii="Times New Roman" w:hAnsi="Times New Roman" w:cs="Times New Roman"/>
          <w:sz w:val="24"/>
          <w:szCs w:val="24"/>
          <w:lang w:val="sr-Cyrl-CS"/>
        </w:rPr>
        <w:t>током</w:t>
      </w:r>
      <w:r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пре подношења пријаве</w:t>
      </w:r>
      <w:r w:rsidR="0044313E"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средстава</w:t>
      </w:r>
      <w:r w:rsidR="00E720BE" w:rsidRPr="005E1E2D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просечан број запослених у наведеном периоду</w:t>
      </w:r>
      <w:r w:rsidRPr="005E1E2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9D538C3" w14:textId="77777777" w:rsidR="007D1063" w:rsidRPr="00F47E4E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4) у којима Република Србија, аутономна покрајина или јединица локалне самоуправе има учешће у власништву;</w:t>
      </w:r>
    </w:p>
    <w:p w14:paraId="33EF6ECD" w14:textId="77777777" w:rsidR="007D1063" w:rsidRPr="00F47E4E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5) </w:t>
      </w:r>
      <w:r w:rsidR="00E720B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обавези повра</w:t>
      </w:r>
      <w:r w:rsidR="00EC5DE7" w:rsidRPr="00F47E4E">
        <w:rPr>
          <w:rFonts w:ascii="Times New Roman" w:hAnsi="Times New Roman" w:cs="Times New Roman"/>
          <w:sz w:val="24"/>
          <w:szCs w:val="24"/>
          <w:lang w:val="sr-Cyrl-CS"/>
        </w:rPr>
        <w:t>ћаја недозвољене државне помоћи;</w:t>
      </w:r>
    </w:p>
    <w:p w14:paraId="037A7FC6" w14:textId="77777777" w:rsidR="007D1063" w:rsidRDefault="007D1063" w:rsidP="00CD7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6) ко</w:t>
      </w:r>
      <w:r w:rsidR="00E720BE" w:rsidRPr="00F47E4E">
        <w:rPr>
          <w:rFonts w:ascii="Times New Roman" w:hAnsi="Times New Roman" w:cs="Times New Roman"/>
          <w:sz w:val="24"/>
          <w:szCs w:val="24"/>
          <w:lang w:val="sr-Cyrl-CS"/>
        </w:rPr>
        <w:t>јима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="00B8708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е био раскинут уговор о додели </w:t>
      </w:r>
      <w:r w:rsidR="006A2CE4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B8708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680DEF" w:rsidRPr="00F47E4E">
        <w:rPr>
          <w:rFonts w:ascii="Times New Roman" w:hAnsi="Times New Roman" w:cs="Times New Roman"/>
          <w:sz w:val="24"/>
          <w:szCs w:val="24"/>
          <w:lang w:val="sr-Cyrl-CS"/>
        </w:rPr>
        <w:t>, осим у случају споразумног раскида уговора</w:t>
      </w:r>
      <w:r w:rsidR="00E720BE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D84857B" w14:textId="77777777" w:rsidR="0031597E" w:rsidRPr="00F47E4E" w:rsidRDefault="0031597E" w:rsidP="007B2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017C27" w14:textId="77777777" w:rsidR="007D1063" w:rsidRPr="00F47E4E" w:rsidRDefault="00404A86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Привредна друштва 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којима се могу доделити средства</w:t>
      </w:r>
    </w:p>
    <w:p w14:paraId="4404AE0C" w14:textId="77777777" w:rsidR="00191150" w:rsidRPr="00F47E4E" w:rsidRDefault="00191150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95DFF3" w14:textId="77777777" w:rsidR="007D1063" w:rsidRPr="00F47E4E" w:rsidRDefault="0003171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7</w:t>
      </w:r>
      <w:r w:rsidR="00336BAA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ABD1BBC" w14:textId="77777777" w:rsidR="007D1063" w:rsidRPr="00F47E4E" w:rsidRDefault="007D1063" w:rsidP="001911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се могу доделити </w:t>
      </w:r>
      <w:r w:rsidR="0019115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привредном 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друштву </w:t>
      </w:r>
      <w:r w:rsidR="0090596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испуњава критеријуме и услове утврђене овом уредбом, а:</w:t>
      </w:r>
    </w:p>
    <w:p w14:paraId="53DDC674" w14:textId="77777777" w:rsidR="007D1063" w:rsidRPr="00F47E4E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је регистрован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Агенцији за привредне регистре;</w:t>
      </w:r>
    </w:p>
    <w:p w14:paraId="7E1321BC" w14:textId="77777777" w:rsidR="007D1063" w:rsidRPr="00F47E4E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је подн</w:t>
      </w:r>
      <w:r w:rsidR="00C830DC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5F37B0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076C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пријаву</w:t>
      </w:r>
      <w:r w:rsidR="0044313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средстава</w:t>
      </w:r>
      <w:r w:rsidR="001076C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бизнис план за инвестициони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пројекат </w:t>
      </w:r>
      <w:r w:rsidR="001076C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1076C5" w:rsidRPr="00F47E4E">
        <w:rPr>
          <w:rFonts w:ascii="Times New Roman" w:hAnsi="Times New Roman" w:cs="Times New Roman"/>
          <w:sz w:val="24"/>
          <w:szCs w:val="24"/>
          <w:lang w:val="sr-Cyrl-CS"/>
        </w:rPr>
        <w:t>се могу доделити</w:t>
      </w:r>
      <w:r w:rsidR="005F37B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6C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складу са овом уредбом;</w:t>
      </w:r>
    </w:p>
    <w:p w14:paraId="3F022215" w14:textId="77777777" w:rsidR="007D1063" w:rsidRPr="00F47E4E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3) над којим није покренут претходни стечајни поступак, реорганизација, стечај или ликвидација, у складу са прописима којим</w:t>
      </w:r>
      <w:r w:rsidR="00CA4DE5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се уређују стечај и ликвидација;</w:t>
      </w:r>
    </w:p>
    <w:p w14:paraId="4FE251F9" w14:textId="77777777" w:rsidR="007D1063" w:rsidRPr="00F47E4E" w:rsidRDefault="00B423E2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4) 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није осуђиван</w:t>
      </w:r>
      <w:r w:rsidR="005F37B0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кривично дело 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>против привреде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86FAF33" w14:textId="77777777" w:rsidR="007D1063" w:rsidRPr="00F47E4E" w:rsidRDefault="007D1063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5) 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је измири</w:t>
      </w:r>
      <w:r w:rsidR="00404A86" w:rsidRPr="00F47E4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 све обавезе по основу пореза</w:t>
      </w:r>
      <w:r w:rsidR="00B423E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67AD" w:rsidRPr="00F47E4E">
        <w:rPr>
          <w:rFonts w:ascii="Times New Roman" w:hAnsi="Times New Roman" w:cs="Times New Roman"/>
          <w:sz w:val="24"/>
          <w:szCs w:val="24"/>
          <w:lang w:val="sr-Cyrl-CS"/>
        </w:rPr>
        <w:t>у Републици Србији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FA10707" w14:textId="77777777" w:rsidR="007D1063" w:rsidRPr="00F47E4E" w:rsidRDefault="00404A86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) коме нису додељена средства за ист</w:t>
      </w:r>
      <w:r w:rsidR="00B7700F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700F" w:rsidRPr="00F47E4E">
        <w:rPr>
          <w:rFonts w:ascii="Times New Roman" w:hAnsi="Times New Roman" w:cs="Times New Roman"/>
          <w:sz w:val="24"/>
          <w:szCs w:val="24"/>
          <w:lang w:val="sr-Cyrl-CS"/>
        </w:rPr>
        <w:t>намене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F9766AB" w14:textId="77777777" w:rsidR="007D1063" w:rsidRPr="00F47E4E" w:rsidRDefault="00404A86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423E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није у тешкоћама у складу са прописима којима се уређују правила за</w:t>
      </w:r>
      <w:r w:rsidR="008D2C8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контролу и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доделу државне помоћи;</w:t>
      </w:r>
    </w:p>
    <w:p w14:paraId="7E4A80C3" w14:textId="77777777" w:rsidR="005F37B0" w:rsidRPr="00F47E4E" w:rsidRDefault="00404A86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7D1063" w:rsidRPr="00F47E4E">
        <w:rPr>
          <w:rFonts w:ascii="Times New Roman" w:hAnsi="Times New Roman" w:cs="Times New Roman"/>
          <w:sz w:val="24"/>
          <w:szCs w:val="24"/>
          <w:lang w:val="sr-Cyrl-CS"/>
        </w:rPr>
        <w:t>није у обавези повраћ</w:t>
      </w:r>
      <w:r w:rsidR="00A46B77" w:rsidRPr="00F47E4E">
        <w:rPr>
          <w:rFonts w:ascii="Times New Roman" w:hAnsi="Times New Roman" w:cs="Times New Roman"/>
          <w:sz w:val="24"/>
          <w:szCs w:val="24"/>
          <w:lang w:val="sr-Cyrl-CS"/>
        </w:rPr>
        <w:t>аја недозвољене државне помоћи.</w:t>
      </w:r>
    </w:p>
    <w:p w14:paraId="0B3AC675" w14:textId="77777777" w:rsidR="005D068E" w:rsidRPr="00F47E4E" w:rsidRDefault="005D068E" w:rsidP="00B42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DC35AB" w14:textId="77777777" w:rsidR="002818B1" w:rsidRPr="00F47E4E" w:rsidRDefault="00D71B06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Максимални дозвољени износи средстава</w:t>
      </w:r>
    </w:p>
    <w:p w14:paraId="6303BFAE" w14:textId="77777777" w:rsidR="006D63D9" w:rsidRPr="00F47E4E" w:rsidRDefault="006D63D9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1DD58E5" w14:textId="77777777" w:rsidR="002818B1" w:rsidRPr="00F47E4E" w:rsidRDefault="002818B1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3171A" w:rsidRPr="00F47E4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A28BD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3A80522" w14:textId="77777777" w:rsidR="002818B1" w:rsidRPr="00F47E4E" w:rsidRDefault="00D71B06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Максимални дозвољени износи средстава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>одређуј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се у складу са </w:t>
      </w:r>
      <w:r w:rsidR="00B7700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 којима се уређују правила за доделу државне помоћи и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>критеријумима из ове уредбе.</w:t>
      </w:r>
    </w:p>
    <w:p w14:paraId="1FD9CF2E" w14:textId="77777777" w:rsidR="002818B1" w:rsidRPr="00F47E4E" w:rsidRDefault="00D71B06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Максималан дозвољени износ средстава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велик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D63D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друштва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може се утврдити </w:t>
      </w:r>
      <w:r w:rsidR="00F909A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највише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 50% оправданих трошкова за реализацију инвестиционог пројекта. </w:t>
      </w:r>
    </w:p>
    <w:p w14:paraId="01EDEBC9" w14:textId="77777777" w:rsidR="002818B1" w:rsidRPr="00F47E4E" w:rsidRDefault="00D71B06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Максималан дозвољени износ средстава </w:t>
      </w:r>
      <w:r w:rsidR="006D63D9" w:rsidRPr="00F47E4E">
        <w:rPr>
          <w:rFonts w:ascii="Times New Roman" w:hAnsi="Times New Roman" w:cs="Times New Roman"/>
          <w:sz w:val="24"/>
          <w:szCs w:val="24"/>
          <w:lang w:val="sr-Cyrl-CS"/>
        </w:rPr>
        <w:t>за средње привредн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D63D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друштво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може се утврдити </w:t>
      </w:r>
      <w:r w:rsidR="00F909A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највише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 60% оправданих трошкова, а </w:t>
      </w:r>
      <w:r w:rsidR="006D63D9" w:rsidRPr="00F47E4E">
        <w:rPr>
          <w:rFonts w:ascii="Times New Roman" w:hAnsi="Times New Roman" w:cs="Times New Roman"/>
          <w:sz w:val="24"/>
          <w:szCs w:val="24"/>
          <w:lang w:val="sr-Cyrl-CS"/>
        </w:rPr>
        <w:t>за мал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 привредна друштва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09AA" w:rsidRPr="00F47E4E">
        <w:rPr>
          <w:rFonts w:ascii="Times New Roman" w:hAnsi="Times New Roman" w:cs="Times New Roman"/>
          <w:sz w:val="24"/>
          <w:szCs w:val="24"/>
          <w:lang w:val="sr-Cyrl-CS"/>
        </w:rPr>
        <w:t>највише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 70% оправданих трошкова за реализацију инвестиционог пројекта.</w:t>
      </w:r>
    </w:p>
    <w:p w14:paraId="1F7B29DB" w14:textId="77777777" w:rsidR="002818B1" w:rsidRPr="00F47E4E" w:rsidRDefault="002818B1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Приликом одређивања висине средстава која могу бити додељена, узима се у обзир кумулација са претходно одобреном државном помоћи, у складу са прописима којима се уређују правила за доделу државне помоћи.</w:t>
      </w:r>
    </w:p>
    <w:p w14:paraId="53017400" w14:textId="77777777" w:rsidR="002818B1" w:rsidRPr="00F47E4E" w:rsidRDefault="00D71B06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Максималан дозвољени износ</w:t>
      </w:r>
      <w:r w:rsidR="00B8708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 може бити додељен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улагања већа од 50 милиона евра не може бити већ</w:t>
      </w:r>
      <w:r w:rsidR="006B1708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 25% оправданих трошкова улагања, а за улагања која прелазе износ од 100 милиона евра тај проценат не може бити већи од 17% оправданих трошкова улагања и утврђује се на следећи начин:</w:t>
      </w:r>
    </w:p>
    <w:p w14:paraId="79CC12BE" w14:textId="77777777" w:rsidR="00C167F5" w:rsidRPr="00F47E4E" w:rsidRDefault="00C167F5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>за део оправданих трошкова улагања који прелаз</w:t>
      </w:r>
      <w:r w:rsidR="006B1708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износ од 50 милиона евра - до 25% тих трошкова,</w:t>
      </w:r>
    </w:p>
    <w:p w14:paraId="24F7EEB3" w14:textId="77777777" w:rsidR="002818B1" w:rsidRPr="00F47E4E" w:rsidRDefault="002818B1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за део оправданих трошкова улагања који прелаз</w:t>
      </w:r>
      <w:r w:rsidR="006B1708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износ од 100 милиона евра - до 17% тих трошкова.</w:t>
      </w:r>
    </w:p>
    <w:p w14:paraId="568CFD40" w14:textId="77777777" w:rsidR="002818B1" w:rsidRPr="00F47E4E" w:rsidRDefault="006B1708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директну инвестицију која се сматра јединственим инвестиционим пројектом максималан дозвољени износ средстава који се може доделити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или са њим повезаним</w:t>
      </w:r>
      <w:r w:rsidR="0016426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</w:t>
      </w:r>
      <w:r w:rsidR="00F909AA" w:rsidRPr="00F47E4E">
        <w:rPr>
          <w:rFonts w:ascii="Times New Roman" w:hAnsi="Times New Roman" w:cs="Times New Roman"/>
          <w:sz w:val="24"/>
          <w:szCs w:val="24"/>
          <w:lang w:val="sr-Cyrl-CS"/>
        </w:rPr>
        <w:t>ом,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до процента из става 5. </w:t>
      </w:r>
      <w:r w:rsidR="004212A7" w:rsidRPr="00F47E4E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>ач</w:t>
      </w:r>
      <w:r w:rsidR="0016426C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D63D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1) и 2) овог члана.</w:t>
      </w:r>
    </w:p>
    <w:p w14:paraId="79DC713D" w14:textId="77777777" w:rsidR="004212A7" w:rsidRPr="00F47E4E" w:rsidRDefault="004212A7" w:rsidP="006D6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F12E11" w14:textId="77777777" w:rsidR="00E9335F" w:rsidRPr="00F47E4E" w:rsidRDefault="00AD084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III</w:t>
      </w:r>
      <w:r w:rsidR="005F5279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27F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ДОЗВОЉЕНОСТ ДОДЕЛЕ 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УСЛОВИ ЗА ДОДЕЛУ СРЕДСТАВА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7811438" w14:textId="77777777" w:rsidR="005F5279" w:rsidRPr="00F47E4E" w:rsidRDefault="005F5279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F1A494" w14:textId="58D526C4" w:rsidR="00AD0842" w:rsidRPr="00F47E4E" w:rsidRDefault="00AD0842" w:rsidP="0068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Инвестициони пројекти за које се могу доделити средства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, а који се односе на улагања од посебног значаја</w:t>
      </w:r>
      <w:r w:rsidR="007E239A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>улагања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којима се</w:t>
      </w:r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реализују инвестициони пројекти код којих се врши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запошљава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>ње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више од 100 нових запослених</w:t>
      </w:r>
      <w:r w:rsidR="00942857">
        <w:rPr>
          <w:rFonts w:ascii="Times New Roman" w:hAnsi="Times New Roman" w:cs="Times New Roman"/>
          <w:sz w:val="24"/>
          <w:szCs w:val="24"/>
          <w:lang w:val="sr-Cyrl-CS"/>
        </w:rPr>
        <w:t>, улагања у сектору пољопривреде</w:t>
      </w:r>
      <w:r w:rsidR="007E239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улагања у се</w:t>
      </w:r>
      <w:r w:rsidR="00150A02" w:rsidRPr="00F47E4E">
        <w:rPr>
          <w:rFonts w:ascii="Times New Roman" w:hAnsi="Times New Roman" w:cs="Times New Roman"/>
          <w:sz w:val="24"/>
          <w:szCs w:val="24"/>
          <w:lang w:val="sr-Cyrl-CS"/>
        </w:rPr>
        <w:t>ктору услуга хотелског смештаја</w:t>
      </w:r>
    </w:p>
    <w:p w14:paraId="2A437B89" w14:textId="77777777" w:rsidR="001B553E" w:rsidRPr="00F47E4E" w:rsidRDefault="001B553E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E71254" w14:textId="77777777" w:rsidR="00AD0842" w:rsidRPr="00F47E4E" w:rsidRDefault="00AD084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9</w:t>
      </w:r>
      <w:r w:rsidR="00C51FF3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0B71F5F" w14:textId="77777777" w:rsidR="00AD0842" w:rsidRPr="00F47E4E" w:rsidRDefault="005F5279" w:rsidP="005F5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 се могу доделити за:</w:t>
      </w:r>
    </w:p>
    <w:p w14:paraId="7C3B46EA" w14:textId="77777777" w:rsidR="00B21362" w:rsidRPr="00F47E4E" w:rsidRDefault="00B21362" w:rsidP="005F5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инвестиционе пројекте у производном сектору код којих оправдани трошкови улагања </w:t>
      </w:r>
      <w:r w:rsidR="0013193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материјална и нематеријална средства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износе најмање </w:t>
      </w:r>
      <w:r w:rsidR="00C6744A"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00.000 евра и којима се обезбеђује </w:t>
      </w:r>
      <w:r w:rsidR="006B17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запошљавање </w:t>
      </w:r>
      <w:r w:rsidR="00626EB9" w:rsidRPr="00F47E4E">
        <w:rPr>
          <w:rFonts w:ascii="Times New Roman" w:hAnsi="Times New Roman" w:cs="Times New Roman"/>
          <w:sz w:val="24"/>
          <w:szCs w:val="24"/>
          <w:lang w:val="sr-Cyrl-CS"/>
        </w:rPr>
        <w:t>више од</w:t>
      </w:r>
      <w:r w:rsidR="006B17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="00C6744A" w:rsidRPr="00F47E4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B17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58F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нових </w:t>
      </w:r>
      <w:r w:rsidR="006B17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запослених </w:t>
      </w:r>
      <w:r w:rsidR="00145EB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неодређено време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повезаних са инвестиционим пројектом</w:t>
      </w:r>
      <w:r w:rsidR="006A3D08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91C832F" w14:textId="77777777" w:rsidR="00244A69" w:rsidRPr="00F47E4E" w:rsidRDefault="00404A86" w:rsidP="005F5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инвестиционе пројекте у сектору услуга међународне трговине </w:t>
      </w:r>
      <w:r w:rsidR="00131933" w:rsidRPr="00F47E4E">
        <w:rPr>
          <w:rFonts w:ascii="Times New Roman" w:hAnsi="Times New Roman" w:cs="Times New Roman"/>
          <w:sz w:val="24"/>
          <w:szCs w:val="24"/>
          <w:lang w:val="sr-Cyrl-CS"/>
        </w:rPr>
        <w:t>код којих оправдани трошкови улагања у материјална и нематеријална средства</w:t>
      </w:r>
      <w:r w:rsidR="00131933" w:rsidRPr="00F47E4E" w:rsidDel="001319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93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износе најмање 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150.000 евра и којим се обезбеђује </w:t>
      </w:r>
      <w:r w:rsidR="004458F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запошљавање </w:t>
      </w:r>
      <w:r w:rsidR="00626EB9" w:rsidRPr="00F47E4E">
        <w:rPr>
          <w:rFonts w:ascii="Times New Roman" w:hAnsi="Times New Roman" w:cs="Times New Roman"/>
          <w:sz w:val="24"/>
          <w:szCs w:val="24"/>
          <w:lang w:val="sr-Cyrl-CS"/>
        </w:rPr>
        <w:t>више од</w:t>
      </w:r>
      <w:r w:rsidR="004458F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131933" w:rsidRPr="00F47E4E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458F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нових запослених </w:t>
      </w:r>
      <w:r w:rsidR="00145EB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неодређено време </w:t>
      </w:r>
      <w:r w:rsidR="00AD0842" w:rsidRPr="00F47E4E">
        <w:rPr>
          <w:rFonts w:ascii="Times New Roman" w:hAnsi="Times New Roman" w:cs="Times New Roman"/>
          <w:sz w:val="24"/>
          <w:szCs w:val="24"/>
          <w:lang w:val="sr-Cyrl-CS"/>
        </w:rPr>
        <w:t>повезаних са инвестиционим пројектом</w:t>
      </w:r>
      <w:r w:rsidR="006A3D08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5E16570" w14:textId="77777777" w:rsidR="00060B20" w:rsidRPr="00F47E4E" w:rsidRDefault="006A3D08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44A6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инвестиционе пројекте у сектору пољопривреде </w:t>
      </w:r>
      <w:r w:rsidR="00131933" w:rsidRPr="00F47E4E">
        <w:rPr>
          <w:rFonts w:ascii="Times New Roman" w:hAnsi="Times New Roman" w:cs="Times New Roman"/>
          <w:sz w:val="24"/>
          <w:szCs w:val="24"/>
          <w:lang w:val="sr-Cyrl-CS"/>
        </w:rPr>
        <w:t>код којих оправдани трошкови улагања у материјална и нематеријална средства</w:t>
      </w:r>
      <w:r w:rsidR="00131933" w:rsidRPr="00F47E4E" w:rsidDel="001319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93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износе најмање </w:t>
      </w:r>
      <w:r w:rsidR="00244A69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07631" w:rsidRPr="00F47E4E">
        <w:rPr>
          <w:rFonts w:ascii="Times New Roman" w:hAnsi="Times New Roman" w:cs="Times New Roman"/>
          <w:sz w:val="24"/>
          <w:szCs w:val="24"/>
          <w:lang w:val="sr-Cyrl-CS"/>
        </w:rPr>
        <w:t>.000.000</w:t>
      </w:r>
      <w:r w:rsidR="00244A6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евра и којим</w:t>
      </w:r>
      <w:r w:rsidR="00D0763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44A6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се обезбеђује запошљавање најмање 25 нових запослених </w:t>
      </w:r>
      <w:r w:rsidR="00145EB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неодређено време </w:t>
      </w:r>
      <w:r w:rsidR="00244A69" w:rsidRPr="00F47E4E">
        <w:rPr>
          <w:rFonts w:ascii="Times New Roman" w:hAnsi="Times New Roman" w:cs="Times New Roman"/>
          <w:sz w:val="24"/>
          <w:szCs w:val="24"/>
          <w:lang w:val="sr-Cyrl-CS"/>
        </w:rPr>
        <w:t>повезаних са инвестиционим пројектом</w:t>
      </w:r>
      <w:r w:rsidR="00060B20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2FD387A" w14:textId="77777777" w:rsidR="005D068E" w:rsidRPr="00F47E4E" w:rsidRDefault="006A3D08" w:rsidP="00C11B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60B20" w:rsidRPr="00F47E4E">
        <w:rPr>
          <w:rFonts w:ascii="Times New Roman" w:hAnsi="Times New Roman" w:cs="Times New Roman"/>
          <w:sz w:val="24"/>
          <w:szCs w:val="24"/>
          <w:lang w:val="sr-Cyrl-CS"/>
        </w:rPr>
        <w:t>) инвестиционе пројекте у сектору услуга  хотелског смештаја чија је минимална вредност 2.000.000 евра и којима се обезбеђује запошљавање најмање 70 нових запослених на неодређено време повезаних са инвестиционим пројектом.</w:t>
      </w:r>
    </w:p>
    <w:p w14:paraId="576C8266" w14:textId="77777777" w:rsidR="00043A1D" w:rsidRPr="00F47E4E" w:rsidRDefault="00043A1D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D37A56" w14:textId="77777777" w:rsidR="00E9335F" w:rsidRPr="00F47E4E" w:rsidRDefault="00E9335F" w:rsidP="00E93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Инвестициони пројекти за које се могу доделити средства, а </w:t>
      </w:r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>код којих се врши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>пошљавање</w:t>
      </w:r>
      <w:r w:rsidR="008A10E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 100 нових запослених</w:t>
      </w:r>
    </w:p>
    <w:p w14:paraId="64093C09" w14:textId="77777777" w:rsidR="00E9335F" w:rsidRPr="00F47E4E" w:rsidRDefault="00E9335F" w:rsidP="00E93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511CC8" w14:textId="77777777" w:rsidR="00E9335F" w:rsidRPr="00F47E4E" w:rsidRDefault="00E9335F" w:rsidP="00E93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14:paraId="2FC9F3A2" w14:textId="77777777" w:rsidR="00E9335F" w:rsidRPr="00F47E4E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 се могу доделити за:</w:t>
      </w:r>
    </w:p>
    <w:p w14:paraId="7194528F" w14:textId="77777777" w:rsidR="00E9335F" w:rsidRPr="00F47E4E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инвестиционе пројекте у производном сектору код којих оправдани трошкови улагања у материјална и нематеријална средства износе најмање 100.000 евра и којима се обезбеђује запошљавање најмање 10 нових запослених на неодређено време односно отварање најмање 10 нових радних места повезаних са инвестиционим пројектом у јединицама локалне самоуправе које су према степену развијености разврстане у девастирана подручја;</w:t>
      </w:r>
    </w:p>
    <w:p w14:paraId="62302771" w14:textId="77777777" w:rsidR="00E9335F" w:rsidRPr="00F47E4E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инвестиционе пројекте у производном сектору код којих оправдани трошкови улагања у материјална и нематеријална средства износе најмање 200.000 евра и којима се обезбеђује запошљавање најмање 20 нових запослених на неодређено време односно отварање најмање 20 нових радних места повезаних са инвестиционим пројектом у јединицама локалне самоуправе које су према степену развијености разврстане у четврту групу; </w:t>
      </w:r>
    </w:p>
    <w:p w14:paraId="6C65FEAD" w14:textId="77777777" w:rsidR="00E9335F" w:rsidRPr="00F47E4E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3) инвестиционе пројекте у производном сектору код којих оправдани трошкови улагања у материјална и нематеријална средства износе најмање 300.000 евра и којима се обезбеђује запошљавање најмање 30 нових запослених на неодређено време односно отварање најмање 30 нових радних места повезаних са инвестиционим пројектом у јединицама локалне самоуправе које су према степену развијености разврстане у трећу групу; </w:t>
      </w:r>
    </w:p>
    <w:p w14:paraId="1FE830E1" w14:textId="77777777" w:rsidR="00E9335F" w:rsidRPr="00F47E4E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4) инвестиционе пројекте у производном сектору код којих оправдани трошкови улагања у материјална и нематеријална средства износе најмање 400.000 евра и којима се обезбеђује запошљавање најмање 40 нових запослених на неодређено време односно отварање најмање 40 нових радних места повезаних са инвестиционим пројектом у јединицама локалне самоуправе које су према степену развијености разврстане у другу групу; </w:t>
      </w:r>
    </w:p>
    <w:p w14:paraId="29A7EF4C" w14:textId="77777777" w:rsidR="00E9335F" w:rsidRPr="00F47E4E" w:rsidRDefault="00E9335F" w:rsidP="00E933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5) инвестиционе пројекте у производном сектору код којих оправдани трошкови улагања у материјална и нематеријална средства износе најмање 500.000 евра и којима се обезбеђује запошљавање најмање 50 нових запослених на неодређено време односно отварање најмање 50 нових радних места повезаних са инвестиционим пројектом 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јединицама локалне самоуправе које су према степену развијености разврстане у прву групу; </w:t>
      </w:r>
    </w:p>
    <w:p w14:paraId="2A93FBFF" w14:textId="77777777" w:rsidR="00E9335F" w:rsidRPr="00F47E4E" w:rsidRDefault="00E9335F" w:rsidP="00F070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6) инвестиционе пројекте у сектору услуга које могу бити предмет међународне трговине чија је минимална вредност 150.000 евра и којим се обезбеђује запошљавање најмање 15 нових запослених на неодређено време односно отварање најмање 15 нових радних места повез</w:t>
      </w:r>
      <w:r w:rsidR="001B1E6D" w:rsidRPr="00F47E4E">
        <w:rPr>
          <w:rFonts w:ascii="Times New Roman" w:hAnsi="Times New Roman" w:cs="Times New Roman"/>
          <w:sz w:val="24"/>
          <w:szCs w:val="24"/>
          <w:lang w:val="sr-Cyrl-CS"/>
        </w:rPr>
        <w:t>аних са инвестиционим пројектом.</w:t>
      </w:r>
    </w:p>
    <w:p w14:paraId="7FF07203" w14:textId="56621316" w:rsidR="00C11BD0" w:rsidRPr="00F47E4E" w:rsidRDefault="00C11BD0" w:rsidP="00BA6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52DE7E" w14:textId="77777777" w:rsidR="002818B1" w:rsidRPr="00F47E4E" w:rsidRDefault="002818B1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Услови за доделу средстава</w:t>
      </w:r>
    </w:p>
    <w:p w14:paraId="742E55EC" w14:textId="77777777" w:rsidR="005D370A" w:rsidRPr="00F47E4E" w:rsidRDefault="005D370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A329E2" w14:textId="77777777" w:rsidR="002818B1" w:rsidRPr="00F47E4E" w:rsidRDefault="002818B1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E8A9359" w14:textId="77777777" w:rsidR="00D42937" w:rsidRPr="00F47E4E" w:rsidRDefault="002818B1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 могу бити додељена под следећим условима:</w:t>
      </w:r>
    </w:p>
    <w:p w14:paraId="2543ABC7" w14:textId="77777777" w:rsidR="00AD3360" w:rsidRPr="00F47E4E" w:rsidRDefault="00D42937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A27EE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директна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инвестиција одржи на истој локацији у јединици локалне самоуправе у </w:t>
      </w:r>
      <w:r w:rsidR="00B7700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од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најмање пет година након реализације </w:t>
      </w:r>
      <w:r w:rsidR="00B7700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инвестиционог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за 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>велик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друштва</w:t>
      </w:r>
      <w:r w:rsidR="00B7700F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4042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или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најмање три године за 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>мал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средњ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E39" w:rsidRPr="00F47E4E">
        <w:rPr>
          <w:rFonts w:ascii="Times New Roman" w:hAnsi="Times New Roman" w:cs="Times New Roman"/>
          <w:sz w:val="24"/>
          <w:szCs w:val="24"/>
          <w:lang w:val="sr-Cyrl-CS"/>
        </w:rPr>
        <w:t>друштва</w:t>
      </w:r>
      <w:r w:rsidR="0004042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18B1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14:paraId="3021C13E" w14:textId="77777777" w:rsidR="002818B1" w:rsidRPr="00F47E4E" w:rsidRDefault="002818B1" w:rsidP="00D42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да се достигнути број запослених код корисника средстава након реализације инвестиционог пројекта не смањује у периоду </w:t>
      </w:r>
      <w:r w:rsidR="0004042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пет година за 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>велика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>друштва</w:t>
      </w:r>
      <w:r w:rsidR="0004042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или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три године за 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>мал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средњ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>а привредна друштва</w:t>
      </w:r>
      <w:r w:rsidR="005A4248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9FF3A19" w14:textId="77777777" w:rsidR="002818B1" w:rsidRPr="007B294C" w:rsidRDefault="002818B1" w:rsidP="005D370A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 средстава, након </w:t>
      </w:r>
      <w:r w:rsidR="004A5094" w:rsidRPr="00F47E4E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остизања пуне запослености, у склад</w:t>
      </w:r>
      <w:r w:rsidR="000777B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са уговором о додели </w:t>
      </w:r>
      <w:r w:rsidR="004A5094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0777B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 члана </w:t>
      </w:r>
      <w:r w:rsidR="00A667DD" w:rsidRPr="00F47E4E">
        <w:rPr>
          <w:rFonts w:ascii="Times New Roman" w:hAnsi="Times New Roman" w:cs="Times New Roman"/>
          <w:sz w:val="24"/>
          <w:szCs w:val="24"/>
          <w:lang w:val="sr-Cyrl-CS"/>
        </w:rPr>
        <w:t>38.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уредбе, дужан је да сваком новом запосленом редовно исплаћује </w:t>
      </w:r>
      <w:r w:rsidR="004458FE" w:rsidRPr="00F47E4E">
        <w:rPr>
          <w:rFonts w:ascii="Times New Roman" w:hAnsi="Times New Roman" w:cs="Times New Roman"/>
          <w:sz w:val="24"/>
          <w:szCs w:val="24"/>
          <w:lang w:val="sr-Cyrl-CS"/>
        </w:rPr>
        <w:t>уговорену</w:t>
      </w:r>
      <w:r w:rsidR="004A509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зараду из члана 2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1FF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тав</w:t>
      </w:r>
      <w:r w:rsidR="00C51FF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1. тачка</w:t>
      </w:r>
      <w:r w:rsidR="00C51FF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253569" w:rsidRPr="00F47E4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51FF3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A509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уредбе. </w:t>
      </w:r>
    </w:p>
    <w:p w14:paraId="6F648B00" w14:textId="77777777" w:rsidR="001B553E" w:rsidRPr="00F47E4E" w:rsidRDefault="001B553E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F35687F" w14:textId="77777777" w:rsidR="002818B1" w:rsidRPr="00F47E4E" w:rsidRDefault="002818B1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Рок за реа</w:t>
      </w:r>
      <w:r w:rsidR="00D330B5" w:rsidRPr="00F47E4E">
        <w:rPr>
          <w:rFonts w:ascii="Times New Roman" w:hAnsi="Times New Roman" w:cs="Times New Roman"/>
          <w:sz w:val="24"/>
          <w:szCs w:val="24"/>
          <w:lang w:val="sr-Cyrl-CS"/>
        </w:rPr>
        <w:t>лизацију инвестиционог пројекта</w:t>
      </w:r>
    </w:p>
    <w:p w14:paraId="3EF6C6C0" w14:textId="77777777" w:rsidR="005D370A" w:rsidRPr="00F47E4E" w:rsidRDefault="005D370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337BE9" w14:textId="77777777" w:rsidR="002818B1" w:rsidRPr="00F47E4E" w:rsidRDefault="002818B1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E254A0B" w14:textId="77777777" w:rsidR="002818B1" w:rsidRPr="00F47E4E" w:rsidRDefault="002818B1" w:rsidP="00AE6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Рок за реализацију инвестиционог пројекта и запошљавање нових запослених повезаних са инвестиционим пројектом</w:t>
      </w:r>
      <w:r w:rsidR="00CA4C7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2136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три године од дана подношења пријаве за доделу средстава, а који се након закључења</w:t>
      </w:r>
      <w:r w:rsidR="00AE67E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 о додели</w:t>
      </w:r>
      <w:r w:rsidR="00F0796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2EEA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7E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може продужити највише </w:t>
      </w:r>
      <w:r w:rsidR="000C669C" w:rsidRPr="00F47E4E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пет година</w:t>
      </w:r>
      <w:r w:rsidR="00CA4C7F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рачунајући од дана подношења пријаве</w:t>
      </w:r>
      <w:r w:rsidR="00043A1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дод</w:t>
      </w:r>
      <w:r w:rsidR="0044313E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43A1D" w:rsidRPr="00F47E4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4313E" w:rsidRPr="00F47E4E">
        <w:rPr>
          <w:rFonts w:ascii="Times New Roman" w:hAnsi="Times New Roman" w:cs="Times New Roman"/>
          <w:sz w:val="24"/>
          <w:szCs w:val="24"/>
          <w:lang w:val="sr-Cyrl-CS"/>
        </w:rPr>
        <w:t>у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4C7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 образложеном захтеву корисника средстава, </w:t>
      </w:r>
      <w:r w:rsidR="00CA4C7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Савет за економски развој (у даљем тексту: Савет) оцени да су околности које су довеле до потребе за продужењем рока објективне и да је продужење рока оправдано и сврсисходно, односно да се тиме на најефикаснији начин постижу циљеви улагања и привредног развоја.</w:t>
      </w:r>
    </w:p>
    <w:p w14:paraId="7796953C" w14:textId="77777777" w:rsidR="002818B1" w:rsidRPr="00F47E4E" w:rsidRDefault="002818B1" w:rsidP="00AE6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>За улагања од посебног значаја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рок за реализацију инвестиционог пројекта и запошљавање нових запослених повезаних са инвестиционим пројектом је </w:t>
      </w:r>
      <w:r w:rsidR="00CA4C7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FE1676" w:rsidRPr="00F47E4E">
        <w:rPr>
          <w:rFonts w:ascii="Times New Roman" w:hAnsi="Times New Roman" w:cs="Times New Roman"/>
          <w:sz w:val="24"/>
          <w:szCs w:val="24"/>
          <w:lang w:val="sr-Cyrl-CS"/>
        </w:rPr>
        <w:t>десет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година од дана подношења пријаве за доделу средстава</w:t>
      </w:r>
      <w:r w:rsidR="005E593B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6E807C5" w14:textId="77777777" w:rsidR="002818B1" w:rsidRPr="00F47E4E" w:rsidRDefault="002818B1" w:rsidP="00AE6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случају продужења рока из ст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1. овог члана, рок важења банкарске гаранције продужава се сразмерно продужењу рока за реализацију инвестиционог пројекта.</w:t>
      </w:r>
    </w:p>
    <w:p w14:paraId="05D07A62" w14:textId="58DB2E3B" w:rsidR="007B294C" w:rsidRDefault="007B294C" w:rsidP="00BA6190">
      <w:pPr>
        <w:spacing w:after="0" w:line="240" w:lineRule="auto"/>
        <w:rPr>
          <w:rFonts w:ascii="Times New Roman" w:hAnsi="Times New Roman" w:cs="Times New Roman"/>
          <w:lang w:val="sr-Cyrl-CS"/>
        </w:rPr>
      </w:pPr>
      <w:bookmarkStart w:id="0" w:name="str_16"/>
      <w:bookmarkEnd w:id="0"/>
    </w:p>
    <w:p w14:paraId="29F3A246" w14:textId="77777777" w:rsidR="006868B3" w:rsidRPr="00F47E4E" w:rsidRDefault="00D96991" w:rsidP="0068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3747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Критеријуми за </w:t>
      </w:r>
      <w:r w:rsidR="007575CB" w:rsidRPr="00A37475">
        <w:rPr>
          <w:rFonts w:ascii="Times New Roman" w:hAnsi="Times New Roman" w:cs="Times New Roman"/>
          <w:sz w:val="24"/>
          <w:szCs w:val="24"/>
          <w:lang w:val="sr-Cyrl-CS"/>
        </w:rPr>
        <w:t xml:space="preserve">стручну </w:t>
      </w:r>
      <w:r w:rsidRPr="00A37475">
        <w:rPr>
          <w:rFonts w:ascii="Times New Roman" w:hAnsi="Times New Roman" w:cs="Times New Roman"/>
          <w:sz w:val="24"/>
          <w:szCs w:val="24"/>
          <w:lang w:val="sr-Cyrl-CS"/>
        </w:rPr>
        <w:t xml:space="preserve">анализу инвестиционих пројеката </w:t>
      </w:r>
      <w:r w:rsidR="00E9335F" w:rsidRPr="00A37475">
        <w:rPr>
          <w:rFonts w:ascii="Times New Roman" w:hAnsi="Times New Roman" w:cs="Times New Roman"/>
          <w:sz w:val="24"/>
          <w:szCs w:val="24"/>
          <w:lang w:val="sr-Cyrl-CS"/>
        </w:rPr>
        <w:t xml:space="preserve">који се односе на </w:t>
      </w:r>
      <w:bookmarkStart w:id="1" w:name="clan_13"/>
      <w:bookmarkEnd w:id="1"/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>улагања од посебног значаја и улагања којима се реализују инвестициони пројекти код којих се врши запошљава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>ње</w:t>
      </w:r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више од 100 нових запослених</w:t>
      </w:r>
      <w:r w:rsidR="00295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2A51267" w14:textId="77777777" w:rsidR="00C35797" w:rsidRPr="00F47E4E" w:rsidRDefault="00C35797" w:rsidP="006868B3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lang w:val="sr-Cyrl-CS"/>
        </w:rPr>
      </w:pPr>
    </w:p>
    <w:p w14:paraId="11BFAB06" w14:textId="77777777" w:rsidR="00D96991" w:rsidRPr="00F47E4E" w:rsidRDefault="00D96991" w:rsidP="005F4FC2">
      <w:pPr>
        <w:pStyle w:val="clan"/>
        <w:spacing w:before="0" w:after="0"/>
        <w:rPr>
          <w:rFonts w:ascii="Times New Roman" w:hAnsi="Times New Roman" w:cs="Times New Roman"/>
          <w:b w:val="0"/>
          <w:lang w:val="sr-Cyrl-CS"/>
        </w:rPr>
      </w:pPr>
      <w:r w:rsidRPr="00F47E4E">
        <w:rPr>
          <w:rFonts w:ascii="Times New Roman" w:hAnsi="Times New Roman" w:cs="Times New Roman"/>
          <w:b w:val="0"/>
          <w:lang w:val="sr-Cyrl-CS"/>
        </w:rPr>
        <w:t xml:space="preserve">Члан </w:t>
      </w:r>
      <w:r w:rsidR="00E9335F" w:rsidRPr="00F47E4E">
        <w:rPr>
          <w:rFonts w:ascii="Times New Roman" w:hAnsi="Times New Roman" w:cs="Times New Roman"/>
          <w:b w:val="0"/>
          <w:lang w:val="sr-Cyrl-CS"/>
        </w:rPr>
        <w:t>13</w:t>
      </w:r>
      <w:r w:rsidR="00CD5F5C" w:rsidRPr="00F47E4E">
        <w:rPr>
          <w:rFonts w:ascii="Times New Roman" w:hAnsi="Times New Roman" w:cs="Times New Roman"/>
          <w:b w:val="0"/>
          <w:lang w:val="sr-Cyrl-CS"/>
        </w:rPr>
        <w:t>.</w:t>
      </w:r>
      <w:r w:rsidRPr="00F47E4E">
        <w:rPr>
          <w:rFonts w:ascii="Times New Roman" w:hAnsi="Times New Roman" w:cs="Times New Roman"/>
          <w:b w:val="0"/>
          <w:lang w:val="sr-Cyrl-CS"/>
        </w:rPr>
        <w:t xml:space="preserve"> </w:t>
      </w:r>
    </w:p>
    <w:p w14:paraId="0110C21A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Критеријуми за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стручну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анализу инвестиционог пројекта су: </w:t>
      </w:r>
    </w:p>
    <w:p w14:paraId="7AF31D68" w14:textId="77777777" w:rsidR="00D96991" w:rsidRPr="00F47E4E" w:rsidRDefault="009E31EA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D9699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референце инвеститора (препознатљивост на тржишту, референце клијената, досадашња искуства и успешност у реализацији инвестиционих пројеката и сл); </w:t>
      </w:r>
    </w:p>
    <w:p w14:paraId="5BBC274D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2) проценат незапослених лица чије квалификације одговарају делатности инвеститора, односно корисника средстава у укупном броју лица на евиденцији Националне службе за запошљавање на територији јединице локалне самоуправе у којој се улаже; </w:t>
      </w:r>
    </w:p>
    <w:p w14:paraId="5C3C9867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3) број, односно проценат висококвалификованих лица који се запошљавају реализацијом инвестиционог пројекта; </w:t>
      </w:r>
    </w:p>
    <w:p w14:paraId="1BAF82AF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4) висина и врста инвестиције (</w:t>
      </w:r>
      <w:r w:rsidR="00C51FF3" w:rsidRPr="00F47E4E">
        <w:rPr>
          <w:rFonts w:ascii="Times New Roman" w:hAnsi="Times New Roman" w:cs="Times New Roman"/>
          <w:sz w:val="24"/>
          <w:szCs w:val="24"/>
          <w:lang w:val="sr-Cyrl-CS"/>
        </w:rPr>
        <w:t>greenfield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 brownfield инвестиције), односно степен ангажовања грађевинске индустрије у реализацији инвестиционог пројекта; </w:t>
      </w:r>
    </w:p>
    <w:p w14:paraId="37353031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5) технолошки ниво делатности која је предмет улагања, у складу са класификацијом Евростата; </w:t>
      </w:r>
    </w:p>
    <w:p w14:paraId="0E869F9F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6) претходна сарадња са добављачима и планирани удео домаћих добављача; </w:t>
      </w:r>
    </w:p>
    <w:p w14:paraId="5DA645BE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7) ефекти инвестиције на запослене (обуке запослених и просечна висина зарада); </w:t>
      </w:r>
    </w:p>
    <w:p w14:paraId="4ECE5F97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8) претходни и планирани обим међународног и укупног промета (пре и након инвестиционог пројекта); </w:t>
      </w:r>
    </w:p>
    <w:p w14:paraId="5E360E54" w14:textId="77777777" w:rsidR="00D96991" w:rsidRPr="00F47E4E" w:rsidRDefault="00CD5F5C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D9699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финансијско-тржишна оцена инвестиционог пројекта (извори финансирања, ликвидност, профитабилност,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одрживост и </w:t>
      </w:r>
      <w:r w:rsidR="00D96991" w:rsidRPr="00F47E4E">
        <w:rPr>
          <w:rFonts w:ascii="Times New Roman" w:hAnsi="Times New Roman" w:cs="Times New Roman"/>
          <w:sz w:val="24"/>
          <w:szCs w:val="24"/>
          <w:lang w:val="sr-Cyrl-CS"/>
        </w:rPr>
        <w:t>перио</w:t>
      </w:r>
      <w:r w:rsidR="007C6FF9" w:rsidRPr="00F47E4E">
        <w:rPr>
          <w:rFonts w:ascii="Times New Roman" w:hAnsi="Times New Roman" w:cs="Times New Roman"/>
          <w:sz w:val="24"/>
          <w:szCs w:val="24"/>
          <w:lang w:val="sr-Cyrl-CS"/>
        </w:rPr>
        <w:t>д повраћаја инвестиције и др);</w:t>
      </w:r>
    </w:p>
    <w:p w14:paraId="5AD08AA0" w14:textId="77777777" w:rsidR="00D96991" w:rsidRPr="00F47E4E" w:rsidRDefault="00D96991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Податке из става 1. тачк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2) овог члана Национална служба за запошљавање доставља Развојној агенцији Србије (у даљем тексту: Агенција</w:t>
      </w:r>
      <w:r w:rsidR="00595464" w:rsidRPr="00F47E4E">
        <w:rPr>
          <w:rFonts w:ascii="Times New Roman" w:hAnsi="Times New Roman" w:cs="Times New Roman"/>
          <w:sz w:val="24"/>
          <w:szCs w:val="24"/>
          <w:lang w:val="sr-Cyrl-CS"/>
        </w:rPr>
        <w:t>) на њен захтев.</w:t>
      </w:r>
    </w:p>
    <w:p w14:paraId="0D62FB5D" w14:textId="77777777" w:rsidR="007C6FF9" w:rsidRPr="00F47E4E" w:rsidRDefault="007C6FF9" w:rsidP="00C3579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51CD18" w14:textId="77777777" w:rsidR="006868B3" w:rsidRPr="00A37475" w:rsidRDefault="00E9335F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3747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Критеријуми за стручну анализу инвестиционих пројеката који се односе на </w:t>
      </w:r>
    </w:p>
    <w:p w14:paraId="4235CEEF" w14:textId="77777777" w:rsidR="006868B3" w:rsidRPr="00F47E4E" w:rsidRDefault="006868B3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улагања којима се реализују инвестициони пројекти код којих се врши запошљавање </w:t>
      </w:r>
    </w:p>
    <w:p w14:paraId="25509007" w14:textId="77777777" w:rsidR="006868B3" w:rsidRPr="00F47E4E" w:rsidRDefault="006868B3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до 100 нових запослених</w:t>
      </w:r>
    </w:p>
    <w:p w14:paraId="1EB210EC" w14:textId="77777777" w:rsidR="006868B3" w:rsidRPr="00F47E4E" w:rsidRDefault="006868B3" w:rsidP="006868B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3FDFF0" w14:textId="77777777" w:rsidR="00E9335F" w:rsidRPr="00F47E4E" w:rsidRDefault="00E9335F" w:rsidP="00E9335F">
      <w:pPr>
        <w:pStyle w:val="clan"/>
        <w:spacing w:before="0" w:after="0"/>
        <w:rPr>
          <w:b w:val="0"/>
          <w:lang w:val="sr-Cyrl-CS"/>
        </w:rPr>
      </w:pPr>
      <w:r w:rsidRPr="00F47E4E">
        <w:rPr>
          <w:rFonts w:ascii="Times New Roman" w:hAnsi="Times New Roman" w:cs="Times New Roman"/>
          <w:b w:val="0"/>
          <w:lang w:val="sr-Cyrl-CS"/>
        </w:rPr>
        <w:t>Члан 14.</w:t>
      </w:r>
    </w:p>
    <w:p w14:paraId="1D7EC87D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Критеријуми за стручну анализу инвестиционог пројекта</w:t>
      </w:r>
      <w:r w:rsidR="0086519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којима се запошљава до 100 нових запослених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су: </w:t>
      </w:r>
    </w:p>
    <w:p w14:paraId="23DE3622" w14:textId="77777777" w:rsidR="00E9335F" w:rsidRPr="00F47E4E" w:rsidRDefault="00E9335F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искуство у обављању делатности;</w:t>
      </w:r>
    </w:p>
    <w:p w14:paraId="1ECF7E36" w14:textId="77777777" w:rsidR="00E9335F" w:rsidRPr="00F47E4E" w:rsidRDefault="00E9335F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оцена поврата инвестиције;</w:t>
      </w:r>
    </w:p>
    <w:p w14:paraId="19299883" w14:textId="77777777" w:rsidR="00E9335F" w:rsidRPr="00F47E4E" w:rsidRDefault="00E9335F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технолошки ниво делатности – прилагођена ЕУРОСТАТ методологија;</w:t>
      </w:r>
    </w:p>
    <w:p w14:paraId="6BCCAA96" w14:textId="77777777" w:rsidR="00E9335F" w:rsidRPr="00F47E4E" w:rsidRDefault="00E9335F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проценат високообразованог кадра;</w:t>
      </w:r>
    </w:p>
    <w:p w14:paraId="25B923E5" w14:textId="77777777" w:rsidR="00E9335F" w:rsidRPr="00F47E4E" w:rsidRDefault="00E9335F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општи рацио ликвидности;</w:t>
      </w:r>
    </w:p>
    <w:p w14:paraId="4AA2D524" w14:textId="77777777" w:rsidR="00E9335F" w:rsidRPr="00F47E4E" w:rsidRDefault="00E9335F" w:rsidP="00E9335F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пословни резултат;</w:t>
      </w:r>
    </w:p>
    <w:p w14:paraId="63D7B4D2" w14:textId="77777777" w:rsidR="00E9335F" w:rsidRPr="007B294C" w:rsidRDefault="00E9335F" w:rsidP="007B294C">
      <w:pPr>
        <w:pStyle w:val="Normal1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показатељ задужености.</w:t>
      </w:r>
    </w:p>
    <w:p w14:paraId="6540C7F6" w14:textId="77777777" w:rsidR="00E9335F" w:rsidRPr="007B294C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Инвестиционом пројекту се по сваком од критеријума из става 1. овог члана додељује прописани број бодова, тако да укупан збир свих бодова износи</w:t>
      </w:r>
      <w:r w:rsidR="00A915CB" w:rsidRPr="00F47E4E">
        <w:rPr>
          <w:rFonts w:ascii="Times New Roman" w:hAnsi="Times New Roman" w:cs="Times New Roman"/>
          <w:sz w:val="24"/>
          <w:szCs w:val="24"/>
          <w:lang w:val="sr-Latn-RS"/>
        </w:rPr>
        <w:t xml:space="preserve"> 8</w:t>
      </w:r>
      <w:r w:rsidR="00861F8D" w:rsidRPr="00F47E4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8E02282" w14:textId="609C79DE" w:rsidR="007B294C" w:rsidRDefault="007B294C" w:rsidP="00BA6190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988BF6" w14:textId="77777777" w:rsidR="00E9335F" w:rsidRPr="00F47E4E" w:rsidRDefault="00E9335F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15.</w:t>
      </w:r>
    </w:p>
    <w:p w14:paraId="1C3E3D70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Инвестиционом пројекту додељује се одговарајући број бодова према припадности делатности која је предмет пројекта претежној делатности инвеститора на следећи начин, и то:</w:t>
      </w:r>
    </w:p>
    <w:p w14:paraId="1AC7C469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BB5B1C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 се инвестициони пројекат спроводи у вези са обављањем делатности која припада истој области делатности додељује се 1 бод; </w:t>
      </w:r>
    </w:p>
    <w:p w14:paraId="7CC6B7FF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BB5B1C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 се инвестициони пројекат спроводи у вези са обављањем делатности која припада истом сектору делатности додељује се 0,5 бодова;</w:t>
      </w:r>
    </w:p>
    <w:p w14:paraId="4E08EA20" w14:textId="4F48BE58" w:rsidR="00E9335F" w:rsidRPr="00F47E4E" w:rsidRDefault="00BB5B1C" w:rsidP="00BA619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3) 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ко се инвестициони пројекат спроводи у вези са обављањем делатности која не припада истом сектору делатности додељује се 0 бодова.</w:t>
      </w:r>
    </w:p>
    <w:p w14:paraId="470A9CAD" w14:textId="77777777" w:rsidR="00E9335F" w:rsidRPr="00F47E4E" w:rsidRDefault="00E9335F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16.</w:t>
      </w:r>
    </w:p>
    <w:p w14:paraId="7D296486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Инвестиционом пројекту се додељује одговарајући број бодова на основу оцене успешности инвестиционог пројекта која се утврђује на следећи начин:</w:t>
      </w:r>
    </w:p>
    <w:p w14:paraId="3802540E" w14:textId="6E3CA642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уколико је нето садашња вредност</w:t>
      </w:r>
      <w:r w:rsidR="00D0540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406" w:rsidRPr="00F47E4E">
        <w:rPr>
          <w:rFonts w:ascii="Times New Roman" w:hAnsi="Times New Roman" w:cs="Times New Roman"/>
          <w:sz w:val="24"/>
          <w:szCs w:val="24"/>
          <w:lang w:val="sr-Latn-RS"/>
        </w:rPr>
        <w:t>(НСВ)</w:t>
      </w:r>
      <w:r w:rsidR="00D0540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инвестиционог</w:t>
      </w:r>
      <w:r w:rsidR="001B4816" w:rsidRPr="00F47E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позитивна и ако је </w:t>
      </w:r>
      <w:r w:rsidR="001B4816" w:rsidRPr="00F47E4E">
        <w:rPr>
          <w:rFonts w:ascii="Times New Roman" w:hAnsi="Times New Roman" w:cs="Times New Roman"/>
          <w:sz w:val="24"/>
          <w:szCs w:val="24"/>
          <w:lang w:val="sr-Cyrl-RS"/>
        </w:rPr>
        <w:t>интерна стопа рентабилности</w:t>
      </w:r>
      <w:r w:rsidR="001B4816" w:rsidRPr="00F47E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B4816" w:rsidRPr="00F47E4E">
        <w:rPr>
          <w:rFonts w:ascii="Times New Roman" w:hAnsi="Times New Roman" w:cs="Times New Roman"/>
          <w:sz w:val="24"/>
          <w:szCs w:val="24"/>
          <w:lang w:val="sr-Cyrl-RS"/>
        </w:rPr>
        <w:t xml:space="preserve">(ИСР)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већа од </w:t>
      </w:r>
      <w:r w:rsidR="00DE2125" w:rsidRPr="00F47E4E">
        <w:rPr>
          <w:rFonts w:ascii="Times New Roman" w:hAnsi="Times New Roman" w:cs="Times New Roman"/>
          <w:sz w:val="24"/>
          <w:szCs w:val="24"/>
          <w:lang w:val="sr-Cyrl-CS"/>
        </w:rPr>
        <w:t>дисконтне стопе</w:t>
      </w:r>
      <w:r w:rsidR="00D56D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периоду гарантованог улагања и запослености, инвеститору се додељује 1 бод;</w:t>
      </w:r>
    </w:p>
    <w:p w14:paraId="4C5F5BCD" w14:textId="04AB546F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ако је нето садашња вредност</w:t>
      </w:r>
      <w:r w:rsidR="00295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406" w:rsidRPr="00F47E4E">
        <w:rPr>
          <w:rFonts w:ascii="Times New Roman" w:hAnsi="Times New Roman" w:cs="Times New Roman"/>
          <w:sz w:val="24"/>
          <w:szCs w:val="24"/>
          <w:lang w:val="sr-Cyrl-CS"/>
        </w:rPr>
        <w:t>(НСВ)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инвестиционог пројекта негативна и ако је </w:t>
      </w:r>
      <w:r w:rsidR="00D05406" w:rsidRPr="00F47E4E">
        <w:rPr>
          <w:rFonts w:ascii="Times New Roman" w:hAnsi="Times New Roman" w:cs="Times New Roman"/>
          <w:sz w:val="24"/>
          <w:szCs w:val="24"/>
          <w:lang w:val="sr-Cyrl-CS"/>
        </w:rPr>
        <w:t>интерна стопа рентабилности</w:t>
      </w:r>
      <w:r w:rsidR="00C234C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(ИСР)</w:t>
      </w:r>
      <w:r w:rsidR="00D0540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мања од </w:t>
      </w:r>
      <w:r w:rsidR="00D05406" w:rsidRPr="00F47E4E">
        <w:rPr>
          <w:rFonts w:ascii="Times New Roman" w:hAnsi="Times New Roman" w:cs="Times New Roman"/>
          <w:sz w:val="24"/>
          <w:szCs w:val="24"/>
          <w:lang w:val="sr-Cyrl-CS"/>
        </w:rPr>
        <w:t>дисконтне стопе</w:t>
      </w:r>
      <w:r w:rsidR="00D56D6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периоду гарантованог улагања и запослености, број бодова износи 0.</w:t>
      </w:r>
      <w:r w:rsidR="00295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151A297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3D72989" w14:textId="77777777" w:rsidR="00E9335F" w:rsidRPr="00F47E4E" w:rsidRDefault="00E9335F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14:paraId="60614CD4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Оцена технолошког нивоа делатности инвестиционог пројекта врши се применом ЕУРОСТАТ методологије на следећи начин:</w:t>
      </w:r>
    </w:p>
    <w:p w14:paraId="0FCD411D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а) инвестиционом пројекту који припада високом технолошком нивоу делатности према ЕУРОСТАТ методологији, додељује се 1,5 бод;</w:t>
      </w:r>
    </w:p>
    <w:p w14:paraId="5047BA78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б) инвестиционом пројекту који припада средње високом технолошком нивоу делатности према ЕУРОСТАТ методологији, додељује се 1 бод;</w:t>
      </w:r>
    </w:p>
    <w:p w14:paraId="6AC96BA0" w14:textId="77777777" w:rsidR="00E9335F" w:rsidRPr="00F47E4E" w:rsidRDefault="007E1F35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) инвестиционом пројекту који припада средње ниском технолошком нивоу делатности према ЕУРОСТАТ методологији, додељује се 0,5 бодова;</w:t>
      </w:r>
    </w:p>
    <w:p w14:paraId="4C32D7C1" w14:textId="77777777" w:rsidR="00E9335F" w:rsidRPr="00F47E4E" w:rsidRDefault="007E1F35" w:rsidP="00E9335F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) инвестиционом пројекту који припада ниском технолошком нивоу делатности према ЕУРОСТАТ методологији, додељује се 0 бодова.</w:t>
      </w:r>
    </w:p>
    <w:p w14:paraId="558BE00D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1F43DD" w14:textId="77777777" w:rsidR="00E9335F" w:rsidRPr="00F47E4E" w:rsidRDefault="00E9335F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18.</w:t>
      </w:r>
    </w:p>
    <w:p w14:paraId="347B59C4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Инвестиционом пројекту додељује се одговарајући број бодова према проценту планираног запошљавања нових запослених са високом стручном спремом на следећи начин:</w:t>
      </w:r>
    </w:p>
    <w:p w14:paraId="7B2F7E01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инвестиционом пројекту код кога је планирано запошљавање више од 10% нових запослених са високом стручном спремом додељује се 1,5 бод;</w:t>
      </w:r>
    </w:p>
    <w:p w14:paraId="6801E957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инвестиционом пројекту код кога је планирано запошљавање између 5% и 10% нових запослених са високом стручном спремом додељује се 1 бод;</w:t>
      </w:r>
    </w:p>
    <w:p w14:paraId="2C61ADE9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3) инвестиционом пројекту код кога је планирано запошљавање између 2% и 5%  нових запослених са високом стручном спремом додељује се 0,5 бодова;</w:t>
      </w:r>
    </w:p>
    <w:p w14:paraId="3A598E6C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4) инвестиционом пројекту код кога је планирано запошљавање мање од 2% нових запослених са високом стручном спремом додељује се 0 бодова.</w:t>
      </w:r>
    </w:p>
    <w:p w14:paraId="18B9A9B7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5B09B36" w14:textId="77777777" w:rsidR="00E9335F" w:rsidRPr="00F47E4E" w:rsidRDefault="00E9335F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19.</w:t>
      </w:r>
    </w:p>
    <w:p w14:paraId="033F3645" w14:textId="7944AF1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Инвестиционом пројекту додељује се одговарајући број бодова према оцени општег рациа ликвидности</w:t>
      </w:r>
      <w:r w:rsidR="0044796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досадашњег пословања инвеститора,на основу достављених фина</w:t>
      </w:r>
      <w:r w:rsidR="00764A7F" w:rsidRPr="00F47E4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4796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сијских извештаја за последње </w:t>
      </w:r>
      <w:r w:rsidR="000514FB" w:rsidRPr="00F47E4E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="0044796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пре подношења пријаве</w:t>
      </w:r>
      <w:r w:rsidR="00733FAC" w:rsidRPr="00F47E4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2B11ABC4" w14:textId="77777777" w:rsidR="00E9335F" w:rsidRPr="00F47E4E" w:rsidRDefault="008D30AD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ко је општи рацио ликвидности већи 1,5 инвестиционом пројекту додељује се 1 бод;</w:t>
      </w:r>
    </w:p>
    <w:p w14:paraId="5FF7489C" w14:textId="5AFDF6CC" w:rsidR="00E9335F" w:rsidRPr="00F47E4E" w:rsidRDefault="008D30AD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ко је општи рацио ликвидности између 1 и 1,5 инвестиционом пројекту додељује се 0,5 бодова;</w:t>
      </w:r>
    </w:p>
    <w:p w14:paraId="2CA96150" w14:textId="77777777" w:rsidR="00AD3360" w:rsidRPr="00F47E4E" w:rsidRDefault="008D30AD" w:rsidP="007B294C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3) 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 је општи рацио ликвидности  мањи од 1 инвестиционом пројекту додељује се 0 бодова. </w:t>
      </w:r>
    </w:p>
    <w:p w14:paraId="79070F54" w14:textId="77777777" w:rsidR="00AD3360" w:rsidRPr="00F47E4E" w:rsidRDefault="00AD3360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E3FE7B" w14:textId="77777777" w:rsidR="00E9335F" w:rsidRPr="00F47E4E" w:rsidRDefault="00E9335F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7B3169" w:rsidRPr="00F47E4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BA67CFE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Инвестиционом пројекту додељује се одговарајући број бодова према пословном резултату инвеститора утврђеном према финансијским извештајима за две пословне године пре подношења пријаве на следећи начин:</w:t>
      </w:r>
    </w:p>
    <w:p w14:paraId="2D15DA9E" w14:textId="77777777" w:rsidR="00E9335F" w:rsidRPr="00F47E4E" w:rsidRDefault="00C11BD0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8D30AD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ко је инвеститор остварио пословни добитак према наведеним финансијским извештајима, инвестиционом пројекту додељује се 1 бод;</w:t>
      </w:r>
    </w:p>
    <w:p w14:paraId="3A7097AC" w14:textId="77777777" w:rsidR="00483DE5" w:rsidRPr="00F47E4E" w:rsidRDefault="00C11BD0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8D30AD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83DE5" w:rsidRPr="00F47E4E">
        <w:rPr>
          <w:rFonts w:ascii="Times New Roman" w:hAnsi="Times New Roman" w:cs="Times New Roman"/>
          <w:sz w:val="24"/>
          <w:szCs w:val="24"/>
          <w:lang w:val="sr-Cyrl-CS"/>
        </w:rPr>
        <w:t>ко је инвеститор остварио пословни добитак за једну годину према наведеним финансијским извештајима инвестиционом пројекту додељује се 0,5 бодова</w:t>
      </w:r>
    </w:p>
    <w:p w14:paraId="0C7764C6" w14:textId="77777777" w:rsidR="00E9335F" w:rsidRPr="00F47E4E" w:rsidRDefault="00C11BD0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3) </w:t>
      </w:r>
      <w:r w:rsidR="008D30AD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ко инвеститор није остварио пословни добитак према наведеним финансијским извештајима, инвестиционом пројекту додељује се 0 бодова.</w:t>
      </w:r>
    </w:p>
    <w:p w14:paraId="5B61B7C0" w14:textId="77777777" w:rsidR="00596860" w:rsidRPr="00F47E4E" w:rsidRDefault="00596860" w:rsidP="00C11BD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D326F4" w14:textId="77777777" w:rsidR="00E9335F" w:rsidRPr="00F47E4E" w:rsidRDefault="00E9335F" w:rsidP="00E9335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7B3169" w:rsidRPr="00F47E4E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58A2F31" w14:textId="77777777" w:rsidR="00E9335F" w:rsidRPr="00F47E4E" w:rsidRDefault="00E9335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Инвестиционом пројекту додељује се одговарајући број бодова према оцени показатеља задужености инвеститора </w:t>
      </w:r>
      <w:r w:rsidR="00B40A2F" w:rsidRPr="00F47E4E">
        <w:rPr>
          <w:rFonts w:ascii="Times New Roman" w:hAnsi="Times New Roman" w:cs="Times New Roman"/>
          <w:sz w:val="24"/>
          <w:szCs w:val="24"/>
          <w:lang w:val="sr-Cyrl-CS"/>
        </w:rPr>
        <w:t>утврђеном према финансијским извештајима за две пословне године пре подношења пријаве на следећи начин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1412864" w14:textId="77777777" w:rsidR="000A22FF" w:rsidRPr="003B6BE2" w:rsidRDefault="000A22FF" w:rsidP="007B29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eastAsia="Times New Roman" w:hAnsi="Times New Roman" w:cs="Times New Roman"/>
          <w:sz w:val="24"/>
          <w:szCs w:val="24"/>
          <w:lang w:val="sr-Cyrl-CS"/>
        </w:rPr>
        <w:t>1) ако je показатељ задужености инвеститора мањи од 50% односа укупних обавеза према укупној имовини, инвестиционом пројекту се додељује 1 бод</w:t>
      </w:r>
    </w:p>
    <w:p w14:paraId="6BB76A01" w14:textId="77777777" w:rsidR="00E9335F" w:rsidRPr="00F47E4E" w:rsidRDefault="000A22FF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120C5" w:rsidRPr="00F47E4E">
        <w:rPr>
          <w:rFonts w:ascii="Times New Roman" w:hAnsi="Times New Roman" w:cs="Times New Roman"/>
          <w:sz w:val="24"/>
          <w:szCs w:val="24"/>
          <w:lang w:val="sr-Cyrl-CS"/>
        </w:rPr>
        <w:t>) 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 je показатељ задужености инвеститора мањи од 70% односа укупних обавеза према укупној имовини, инвестиционом пројекту се додељује </w:t>
      </w:r>
      <w:r w:rsidR="0044796B" w:rsidRPr="00F47E4E">
        <w:rPr>
          <w:rFonts w:ascii="Times New Roman" w:hAnsi="Times New Roman" w:cs="Times New Roman"/>
          <w:sz w:val="24"/>
          <w:szCs w:val="24"/>
          <w:lang w:val="sr-Cyrl-CS"/>
        </w:rPr>
        <w:t>0,5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бод. </w:t>
      </w:r>
    </w:p>
    <w:p w14:paraId="766A94EE" w14:textId="77777777" w:rsidR="003B6BE2" w:rsidRDefault="000A22FF" w:rsidP="007B294C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8120C5" w:rsidRPr="00F47E4E">
        <w:rPr>
          <w:rFonts w:ascii="Times New Roman" w:hAnsi="Times New Roman" w:cs="Times New Roman"/>
          <w:sz w:val="24"/>
          <w:szCs w:val="24"/>
          <w:lang w:val="sr-Cyrl-CS"/>
        </w:rPr>
        <w:t>) а</w:t>
      </w:r>
      <w:r w:rsidR="00E9335F" w:rsidRPr="00F47E4E">
        <w:rPr>
          <w:rFonts w:ascii="Times New Roman" w:hAnsi="Times New Roman" w:cs="Times New Roman"/>
          <w:sz w:val="24"/>
          <w:szCs w:val="24"/>
          <w:lang w:val="sr-Cyrl-CS"/>
        </w:rPr>
        <w:t>ко je показатељ задужености инвеститора већи 70% односа укупних обавеза према укупној имовини, инвестиционом пројекту се додељује 0 бодова.</w:t>
      </w:r>
    </w:p>
    <w:p w14:paraId="71E0764E" w14:textId="77777777" w:rsidR="003B6BE2" w:rsidRPr="00F47E4E" w:rsidRDefault="003B6BE2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277450" w14:textId="77777777" w:rsidR="006A3D08" w:rsidRPr="00F47E4E" w:rsidRDefault="006A3D08" w:rsidP="00E9335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A60325" w14:textId="77777777" w:rsidR="00D96991" w:rsidRPr="00F47E4E" w:rsidRDefault="00D96991" w:rsidP="005F4FC2">
      <w:pPr>
        <w:pStyle w:val="wyq060---pododeljak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str_17"/>
      <w:bookmarkEnd w:id="2"/>
      <w:r w:rsidRPr="00F47E4E">
        <w:rPr>
          <w:rFonts w:ascii="Times New Roman" w:hAnsi="Times New Roman" w:cs="Times New Roman"/>
          <w:sz w:val="24"/>
          <w:szCs w:val="24"/>
          <w:lang w:val="sr-Cyrl-CS"/>
        </w:rPr>
        <w:t>IV</w:t>
      </w:r>
      <w:r w:rsidR="00AA51A7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ВРСТА И ВИСИНА СРЕДСТАВА КОЈА СЕ МОГУ ДОДЕЛИТИ </w:t>
      </w:r>
    </w:p>
    <w:p w14:paraId="52D3735D" w14:textId="77777777" w:rsidR="00D330B5" w:rsidRPr="00F47E4E" w:rsidRDefault="00D330B5" w:rsidP="005F4FC2">
      <w:pPr>
        <w:pStyle w:val="wyq060---pododeljak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4FD9739" w14:textId="77777777" w:rsidR="00BE6CBB" w:rsidRPr="00F47E4E" w:rsidRDefault="00D96991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  <w:bookmarkStart w:id="3" w:name="str_18"/>
      <w:bookmarkEnd w:id="3"/>
      <w:r w:rsidRPr="00F47E4E">
        <w:rPr>
          <w:rFonts w:ascii="Times New Roman" w:hAnsi="Times New Roman" w:cs="Times New Roman"/>
          <w:b w:val="0"/>
          <w:i w:val="0"/>
          <w:lang w:val="sr-Cyrl-CS"/>
        </w:rPr>
        <w:t>Подстицаји за оправдане трошкове б</w:t>
      </w:r>
      <w:r w:rsidR="00BE6CBB" w:rsidRPr="00F47E4E">
        <w:rPr>
          <w:rFonts w:ascii="Times New Roman" w:hAnsi="Times New Roman" w:cs="Times New Roman"/>
          <w:b w:val="0"/>
          <w:i w:val="0"/>
          <w:lang w:val="sr-Cyrl-CS"/>
        </w:rPr>
        <w:t>руто зарада за нова радна места</w:t>
      </w:r>
    </w:p>
    <w:p w14:paraId="5F9F106A" w14:textId="77777777" w:rsidR="00D96991" w:rsidRPr="00F47E4E" w:rsidRDefault="00D96991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  <w:r w:rsidRPr="00F47E4E">
        <w:rPr>
          <w:rFonts w:ascii="Times New Roman" w:hAnsi="Times New Roman" w:cs="Times New Roman"/>
          <w:b w:val="0"/>
          <w:i w:val="0"/>
          <w:lang w:val="sr-Cyrl-CS"/>
        </w:rPr>
        <w:t>пове</w:t>
      </w:r>
      <w:r w:rsidR="00BE6CBB" w:rsidRPr="00F47E4E">
        <w:rPr>
          <w:rFonts w:ascii="Times New Roman" w:hAnsi="Times New Roman" w:cs="Times New Roman"/>
          <w:b w:val="0"/>
          <w:i w:val="0"/>
          <w:lang w:val="sr-Cyrl-CS"/>
        </w:rPr>
        <w:t>зана са инвестиционим пројектом</w:t>
      </w:r>
    </w:p>
    <w:p w14:paraId="7445A0E0" w14:textId="77777777" w:rsidR="00BE6CBB" w:rsidRPr="00F47E4E" w:rsidRDefault="00BE6CBB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</w:p>
    <w:p w14:paraId="2E39A092" w14:textId="77777777" w:rsidR="00D96991" w:rsidRPr="00F47E4E" w:rsidRDefault="00D96991" w:rsidP="005F4FC2">
      <w:pPr>
        <w:pStyle w:val="clan"/>
        <w:spacing w:before="0" w:after="0"/>
        <w:rPr>
          <w:rFonts w:ascii="Times New Roman" w:hAnsi="Times New Roman" w:cs="Times New Roman"/>
          <w:b w:val="0"/>
          <w:lang w:val="sr-Cyrl-CS"/>
        </w:rPr>
      </w:pPr>
      <w:bookmarkStart w:id="4" w:name="clan_14"/>
      <w:bookmarkEnd w:id="4"/>
      <w:r w:rsidRPr="00F47E4E">
        <w:rPr>
          <w:rFonts w:ascii="Times New Roman" w:hAnsi="Times New Roman" w:cs="Times New Roman"/>
          <w:b w:val="0"/>
          <w:lang w:val="sr-Cyrl-CS"/>
        </w:rPr>
        <w:t xml:space="preserve">Члан </w:t>
      </w:r>
      <w:r w:rsidR="007B3169" w:rsidRPr="00F47E4E">
        <w:rPr>
          <w:rFonts w:ascii="Times New Roman" w:hAnsi="Times New Roman" w:cs="Times New Roman"/>
          <w:b w:val="0"/>
          <w:lang w:val="sr-Cyrl-CS"/>
        </w:rPr>
        <w:t>22</w:t>
      </w:r>
      <w:r w:rsidR="00CD5F5C" w:rsidRPr="00F47E4E">
        <w:rPr>
          <w:rFonts w:ascii="Times New Roman" w:hAnsi="Times New Roman" w:cs="Times New Roman"/>
          <w:b w:val="0"/>
          <w:lang w:val="sr-Cyrl-CS"/>
        </w:rPr>
        <w:t>.</w:t>
      </w:r>
      <w:r w:rsidRPr="00F47E4E">
        <w:rPr>
          <w:rFonts w:ascii="Times New Roman" w:hAnsi="Times New Roman" w:cs="Times New Roman"/>
          <w:b w:val="0"/>
          <w:lang w:val="sr-Cyrl-CS"/>
        </w:rPr>
        <w:t xml:space="preserve"> </w:t>
      </w:r>
    </w:p>
    <w:p w14:paraId="73D1C9CB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</w:t>
      </w:r>
      <w:r w:rsidR="00BE6CBB" w:rsidRPr="00F47E4E">
        <w:rPr>
          <w:rFonts w:ascii="Times New Roman" w:hAnsi="Times New Roman" w:cs="Times New Roman"/>
          <w:sz w:val="24"/>
          <w:szCs w:val="24"/>
          <w:lang w:val="sr-Cyrl-CS"/>
        </w:rPr>
        <w:t>ности, одобравају се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у висини од </w:t>
      </w:r>
      <w:r w:rsidR="00F72F17" w:rsidRPr="00F47E4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% оправданих трошкова бруто зарада из члана 3. ове уредбе, а у максималном износу од 3.000 евра у динарској противвредности по новоотвореном радном месту. </w:t>
      </w:r>
    </w:p>
    <w:p w14:paraId="523758E5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отвори нова радна места повезана са инвестиционим пројектом у јединици локалне самоуправе која је разврстана у другу групу разврставања јединица локалне самоуправе према степену развије</w:t>
      </w:r>
      <w:r w:rsidR="00BE6CBB" w:rsidRPr="00F47E4E">
        <w:rPr>
          <w:rFonts w:ascii="Times New Roman" w:hAnsi="Times New Roman" w:cs="Times New Roman"/>
          <w:sz w:val="24"/>
          <w:szCs w:val="24"/>
          <w:lang w:val="sr-Cyrl-CS"/>
        </w:rPr>
        <w:t>ности, одобравају се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у висини од </w:t>
      </w:r>
      <w:r w:rsidR="001315B7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2F17"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% оправданих трошкова бруто зарада из члана 3. ове уредбе, а у максималном износу од 4.000 евра у динарској противвредности по новоотвореном радном месту. </w:t>
      </w:r>
    </w:p>
    <w:p w14:paraId="305A359D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Кориснику средстава који отвори нова радна места повезана са инвестиционим пројектом у јединици локалне самоуправе која је разврстана у трећу групу разврставања јединица локалне самоуправе према степену развијености, одобравају </w:t>
      </w:r>
      <w:r w:rsidR="00BE6CBB" w:rsidRPr="00F47E4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у висини од </w:t>
      </w:r>
      <w:r w:rsidR="00F72F17" w:rsidRPr="00F47E4E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% оправданих трошкова бруто зарада из члана 3. ове уредбе, а у максималном износу од 5.000 евра у динарској противвредности по новоотвореном радном месту. </w:t>
      </w:r>
    </w:p>
    <w:p w14:paraId="0FC79B82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Кориснику средстава који отвори нова радна места повезана са инвестиционим пројектом у јединици локалне самоуправе која је разврстана у четврту групу разврставања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јединица локалне самоуправе према степену развије</w:t>
      </w:r>
      <w:r w:rsidR="00BE6CBB" w:rsidRPr="00F47E4E">
        <w:rPr>
          <w:rFonts w:ascii="Times New Roman" w:hAnsi="Times New Roman" w:cs="Times New Roman"/>
          <w:sz w:val="24"/>
          <w:szCs w:val="24"/>
          <w:lang w:val="sr-Cyrl-CS"/>
        </w:rPr>
        <w:t>ности, одобравају се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у висини од 3</w:t>
      </w:r>
      <w:r w:rsidR="00F72F17"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% оправданих трошкова бруто зарада из члана 3. ове уредбе, а у максималном износу од 6.000 евра у динарској противвредности по новоотвореном радном месту. </w:t>
      </w:r>
    </w:p>
    <w:p w14:paraId="77A58B09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отвори нова радна места повезана са инвестиционим пројектом у јединици локалне самоуправе која према степену развијености јесте девастирано подр</w:t>
      </w:r>
      <w:r w:rsidR="00BE6CB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учје, одобравају се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у висини од </w:t>
      </w:r>
      <w:r w:rsidR="00F72F17" w:rsidRPr="00F47E4E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% оправданих трошкова бруто зарада из члана 3. ове уредбе, а у максималном износу од 7.000 евра у динарској противвредности по новоотвореном радном месту. </w:t>
      </w:r>
    </w:p>
    <w:p w14:paraId="24D3DD0B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Укупан износ средстава која се могу доделити у складу са овом уредбом и других подстицаја одређује се у апсолутном износу, при чему не сме да пређе горњу границу до које је дозвољено доделити укупан износ државне помоћи у складу са прописима којима се уређују правила за доделу држа</w:t>
      </w:r>
      <w:r w:rsidR="00BE6CBB" w:rsidRPr="00F47E4E">
        <w:rPr>
          <w:rFonts w:ascii="Times New Roman" w:hAnsi="Times New Roman" w:cs="Times New Roman"/>
          <w:sz w:val="24"/>
          <w:szCs w:val="24"/>
          <w:lang w:val="sr-Cyrl-CS"/>
        </w:rPr>
        <w:t>вне помоћи.</w:t>
      </w:r>
    </w:p>
    <w:p w14:paraId="6ED3C3BD" w14:textId="77777777" w:rsidR="00596860" w:rsidRPr="00F47E4E" w:rsidRDefault="00596860" w:rsidP="00C11BD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091435" w14:textId="77777777" w:rsidR="00D96991" w:rsidRPr="00F47E4E" w:rsidRDefault="00D96991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  <w:bookmarkStart w:id="5" w:name="str_19"/>
      <w:bookmarkEnd w:id="5"/>
      <w:r w:rsidRPr="00F47E4E">
        <w:rPr>
          <w:rFonts w:ascii="Times New Roman" w:hAnsi="Times New Roman" w:cs="Times New Roman"/>
          <w:b w:val="0"/>
          <w:i w:val="0"/>
          <w:lang w:val="sr-Cyrl-CS"/>
        </w:rPr>
        <w:t xml:space="preserve">Подстицаји за оправдане трошкове улагања у основна средства </w:t>
      </w:r>
    </w:p>
    <w:p w14:paraId="70591A7B" w14:textId="77777777" w:rsidR="00BE6CBB" w:rsidRPr="00F47E4E" w:rsidRDefault="00BE6CBB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</w:p>
    <w:p w14:paraId="2559C9BC" w14:textId="77777777" w:rsidR="00D96991" w:rsidRPr="00F47E4E" w:rsidRDefault="00D96991" w:rsidP="005F4FC2">
      <w:pPr>
        <w:pStyle w:val="clan"/>
        <w:spacing w:before="0" w:after="0"/>
        <w:rPr>
          <w:rFonts w:ascii="Times New Roman" w:hAnsi="Times New Roman" w:cs="Times New Roman"/>
          <w:b w:val="0"/>
          <w:lang w:val="sr-Cyrl-CS"/>
        </w:rPr>
      </w:pPr>
      <w:bookmarkStart w:id="6" w:name="clan_15"/>
      <w:bookmarkEnd w:id="6"/>
      <w:r w:rsidRPr="00F47E4E">
        <w:rPr>
          <w:rFonts w:ascii="Times New Roman" w:hAnsi="Times New Roman" w:cs="Times New Roman"/>
          <w:b w:val="0"/>
          <w:lang w:val="sr-Cyrl-CS"/>
        </w:rPr>
        <w:t xml:space="preserve">Члан </w:t>
      </w:r>
      <w:r w:rsidR="00966D10" w:rsidRPr="00F47E4E">
        <w:rPr>
          <w:rFonts w:ascii="Times New Roman" w:hAnsi="Times New Roman" w:cs="Times New Roman"/>
          <w:b w:val="0"/>
          <w:lang w:val="sr-Cyrl-CS"/>
        </w:rPr>
        <w:t>23</w:t>
      </w:r>
      <w:r w:rsidR="00CD5F5C" w:rsidRPr="00F47E4E">
        <w:rPr>
          <w:rFonts w:ascii="Times New Roman" w:hAnsi="Times New Roman" w:cs="Times New Roman"/>
          <w:b w:val="0"/>
          <w:lang w:val="sr-Cyrl-CS"/>
        </w:rPr>
        <w:t>.</w:t>
      </w:r>
      <w:r w:rsidRPr="00F47E4E">
        <w:rPr>
          <w:rFonts w:ascii="Times New Roman" w:hAnsi="Times New Roman" w:cs="Times New Roman"/>
          <w:b w:val="0"/>
          <w:lang w:val="sr-Cyrl-CS"/>
        </w:rPr>
        <w:t xml:space="preserve"> </w:t>
      </w:r>
    </w:p>
    <w:p w14:paraId="009CFE41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инвестициони пројекат у јединици локалне самоуправе која је разврстана у прву групу разврставања јединица локалне самоуправе према степену развијености, мож</w:t>
      </w:r>
      <w:r w:rsidR="002424C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е се одобрити повећање износа 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из члана </w:t>
      </w:r>
      <w:r w:rsidR="00A667DD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ове уредбе у висини до 10%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оправданих трошкова улагања у основна средства. </w:t>
      </w:r>
    </w:p>
    <w:p w14:paraId="21D2A5A2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инвестициони пројекат у јединици локалне самоуправе која је разврстана у другу групу разврставања јединица локалне самоуправе према степену развијености, може се одобрити повећање износа бе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сповратних средстава из члана </w:t>
      </w:r>
      <w:r w:rsidR="00A667DD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ове уредбе у висини до 15%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оправданих трошкова улагања у основна средства. </w:t>
      </w:r>
    </w:p>
    <w:p w14:paraId="2928FD2A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инвестициони пројекат у јединици локалне самоуправе која је разврстана у трећу групу разврставања јединица локалне самоуправе према степену развијености, може се одобрити повећање износа бе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сповратних средстава из члана </w:t>
      </w:r>
      <w:r w:rsidR="00A667DD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ове уредбе у висини до 20%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оправданих трошкова улагања у основна средства. </w:t>
      </w:r>
    </w:p>
    <w:p w14:paraId="2484F3E9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инвестициони пројекат у јединици локалне самоуправе која је разврстана у четврту групу разврставања јединица локалне самоуправе према степену развијености, може се одобрити повећање износа бесповратних средст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ава из члана </w:t>
      </w:r>
      <w:r w:rsidR="00A667DD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ове уредбе у висини до 25%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оправданих трошкова улагања у основна средства. </w:t>
      </w:r>
      <w:r w:rsidR="00966D1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B8E03F5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инвестициони пројекат у јединици локалне самоуправе која према степену развијености јесте девастирано подручј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према степену развијености може се одобрити повећање износа бе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сповратних средстава из члана </w:t>
      </w:r>
      <w:r w:rsidR="00A667DD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ове уредбе у висини до 30%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оправданих трошкова улагања у основна средства. </w:t>
      </w:r>
    </w:p>
    <w:p w14:paraId="323A82B8" w14:textId="5BF1CA3F" w:rsidR="00B40A2F" w:rsidRPr="007B294C" w:rsidRDefault="00B40A2F" w:rsidP="00B40A2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инвестициони пројекат из члана 9. став</w:t>
      </w:r>
      <w:r w:rsidR="006A3D0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1.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тачка</w:t>
      </w:r>
      <w:r w:rsidR="00165D4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D0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ове уредбе може се одобрити повећање износа бесповратних средстава </w:t>
      </w:r>
      <w:r w:rsidR="00756AD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 члана 22. ове уредбе 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у висини до 20% оправданих трошкова за улагања у основна средства у износу до 10.000.000 евра.  </w:t>
      </w:r>
      <w:r w:rsidR="00756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9B58B3A" w14:textId="65E8C06E" w:rsidR="00B40A2F" w:rsidRPr="00F47E4E" w:rsidRDefault="00B40A2F" w:rsidP="00C11BD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инвестициони пројекат из члана 9. став</w:t>
      </w:r>
      <w:r w:rsidR="006A3D0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>. тачка</w:t>
      </w:r>
      <w:r w:rsidR="00165D4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D0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ове уредбе може се одобрити повећање износа бесповратних средстава </w:t>
      </w:r>
      <w:r w:rsidR="00756AD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 члана 22. ове </w:t>
      </w:r>
      <w:r w:rsidR="00756ADA"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уредбе 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>у висини до 10% оправданих трошкова за улагања у основна средства у износу од 10.000.000 до 20.000.000 евра</w:t>
      </w:r>
      <w:r w:rsidR="00756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4AAD8A6" w14:textId="77777777" w:rsidR="00BE6692" w:rsidRPr="00F47E4E" w:rsidRDefault="00D96991" w:rsidP="00B40A2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Укупан износ средстава која се могу доделити у складу са овом уредбом и других подстицаја одређује се у апсолутном износу, при чему не сме да пређе горњу границу до које је дозвољено доделити укупан износ државне помоћи у складу са прописима којима се уређују правила за доделу државне помоћи</w:t>
      </w:r>
      <w:r w:rsidR="00B40A2F" w:rsidRPr="00F47E4E">
        <w:rPr>
          <w:rFonts w:ascii="Times New Roman" w:hAnsi="Times New Roman" w:cs="Times New Roman"/>
          <w:sz w:val="24"/>
          <w:szCs w:val="24"/>
          <w:lang w:val="sr-Cyrl-CS"/>
        </w:rPr>
        <w:t>, изузев ограничења утврђеног чланом 28. став 3.</w:t>
      </w:r>
      <w:bookmarkStart w:id="7" w:name="str_20"/>
      <w:bookmarkEnd w:id="7"/>
      <w:r w:rsidR="00C11BD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360" w:rsidRPr="00F47E4E">
        <w:rPr>
          <w:rFonts w:ascii="Times New Roman" w:hAnsi="Times New Roman" w:cs="Times New Roman"/>
          <w:sz w:val="24"/>
          <w:szCs w:val="24"/>
          <w:lang w:val="sr-Cyrl-RS"/>
        </w:rPr>
        <w:t>ове у</w:t>
      </w:r>
      <w:r w:rsidR="00C11BD0" w:rsidRPr="00F47E4E">
        <w:rPr>
          <w:rFonts w:ascii="Times New Roman" w:hAnsi="Times New Roman" w:cs="Times New Roman"/>
          <w:sz w:val="24"/>
          <w:szCs w:val="24"/>
          <w:lang w:val="sr-Cyrl-CS"/>
        </w:rPr>
        <w:t>редбе.</w:t>
      </w:r>
    </w:p>
    <w:p w14:paraId="79460658" w14:textId="77777777" w:rsidR="00D1348A" w:rsidRPr="00F47E4E" w:rsidRDefault="00D1348A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</w:p>
    <w:p w14:paraId="0E6E62B5" w14:textId="77777777" w:rsidR="00D96991" w:rsidRPr="00F47E4E" w:rsidRDefault="00D96991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  <w:r w:rsidRPr="00F47E4E">
        <w:rPr>
          <w:rFonts w:ascii="Times New Roman" w:hAnsi="Times New Roman" w:cs="Times New Roman"/>
          <w:b w:val="0"/>
          <w:i w:val="0"/>
          <w:lang w:val="sr-Cyrl-CS"/>
        </w:rPr>
        <w:t>Додатни подстицаји за радно и</w:t>
      </w:r>
      <w:r w:rsidR="00BE6CBB" w:rsidRPr="00F47E4E">
        <w:rPr>
          <w:rFonts w:ascii="Times New Roman" w:hAnsi="Times New Roman" w:cs="Times New Roman"/>
          <w:b w:val="0"/>
          <w:i w:val="0"/>
          <w:lang w:val="sr-Cyrl-CS"/>
        </w:rPr>
        <w:t>нтензивне инвестиционе пројекте</w:t>
      </w:r>
    </w:p>
    <w:p w14:paraId="3BCD77DF" w14:textId="77777777" w:rsidR="00BE6CBB" w:rsidRPr="00F47E4E" w:rsidRDefault="00BE6CBB" w:rsidP="005F4FC2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</w:p>
    <w:p w14:paraId="547C6FBE" w14:textId="77777777" w:rsidR="00D96991" w:rsidRPr="00F47E4E" w:rsidRDefault="00D96991" w:rsidP="005F4FC2">
      <w:pPr>
        <w:pStyle w:val="clan"/>
        <w:spacing w:before="0" w:after="0"/>
        <w:rPr>
          <w:rFonts w:ascii="Times New Roman" w:hAnsi="Times New Roman" w:cs="Times New Roman"/>
          <w:b w:val="0"/>
          <w:lang w:val="sr-Cyrl-CS"/>
        </w:rPr>
      </w:pPr>
      <w:bookmarkStart w:id="8" w:name="clan_16"/>
      <w:bookmarkEnd w:id="8"/>
      <w:r w:rsidRPr="00F47E4E">
        <w:rPr>
          <w:rFonts w:ascii="Times New Roman" w:hAnsi="Times New Roman" w:cs="Times New Roman"/>
          <w:b w:val="0"/>
          <w:lang w:val="sr-Cyrl-CS"/>
        </w:rPr>
        <w:t xml:space="preserve">Члан </w:t>
      </w:r>
      <w:r w:rsidR="00966D10" w:rsidRPr="00F47E4E">
        <w:rPr>
          <w:rFonts w:ascii="Times New Roman" w:hAnsi="Times New Roman" w:cs="Times New Roman"/>
          <w:b w:val="0"/>
          <w:lang w:val="sr-Cyrl-CS"/>
        </w:rPr>
        <w:t>24</w:t>
      </w:r>
      <w:r w:rsidR="00BC2D35" w:rsidRPr="00F47E4E">
        <w:rPr>
          <w:rFonts w:ascii="Times New Roman" w:hAnsi="Times New Roman" w:cs="Times New Roman"/>
          <w:b w:val="0"/>
          <w:lang w:val="sr-Cyrl-CS"/>
        </w:rPr>
        <w:t>.</w:t>
      </w:r>
    </w:p>
    <w:p w14:paraId="44D79BAC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Радно интензивни инвестициони пројекат је инвестициони пројекат којим се отвара најмање 200 нових радних места повезаних са инвестиционим пројектом, у року предвиђеном за реализацију инвестиционог пројекта. </w:t>
      </w:r>
    </w:p>
    <w:p w14:paraId="1E7BF28C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радно интензивни инвестициони пројекат може се одобрити повећање износа бе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сповратних средстава из члана </w:t>
      </w:r>
      <w:r w:rsidR="00386540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ове уредбе за 10% од износа оправданих трошкова бруто зарада из члана 3. ове уредбе за свако повећање броја нових радних места повезаних са инвести</w:t>
      </w:r>
      <w:r w:rsidR="006153D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ционим пројектом преко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200 нових радних места повезаних са инвестиционим пројектом. </w:t>
      </w:r>
    </w:p>
    <w:p w14:paraId="1414AF44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радно интензивни инвестициони пројекат може се одобрити повећање износа бесповратних средстава из ч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лана </w:t>
      </w:r>
      <w:r w:rsidR="00386540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ове уредбе за 15% од износа оправданих трошкова бруто зарада из члана 3. ове уредбе за свако повећање броја нових радних места повезаних са инвести</w:t>
      </w:r>
      <w:r w:rsidR="006153D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ционим пројектом преко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500 нових радних места повезаних са инвестиционим пројектом. </w:t>
      </w:r>
    </w:p>
    <w:p w14:paraId="78948556" w14:textId="77777777" w:rsidR="00D96991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Кориснику средстава који реализује радно интензивни инвестициони пројекат може се одобрити повећање износа бе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сповратних средстава из члана </w:t>
      </w:r>
      <w:r w:rsidR="00386540" w:rsidRPr="00F47E4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ове уредбе за 20% од износа оправданих трошкова бруто зарада из члана 3. ове уредбе за свако повећање броја нових радних места повезаних са инвести</w:t>
      </w:r>
      <w:r w:rsidR="006153D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ционим пројектом преко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1000 нових радних места повеза</w:t>
      </w:r>
      <w:r w:rsidR="006153D6" w:rsidRPr="00F47E4E">
        <w:rPr>
          <w:rFonts w:ascii="Times New Roman" w:hAnsi="Times New Roman" w:cs="Times New Roman"/>
          <w:sz w:val="24"/>
          <w:szCs w:val="24"/>
          <w:lang w:val="sr-Cyrl-CS"/>
        </w:rPr>
        <w:t>них са инвестиционим пројектом.</w:t>
      </w:r>
    </w:p>
    <w:p w14:paraId="74CC38F0" w14:textId="77777777" w:rsidR="00915FC8" w:rsidRPr="00F47E4E" w:rsidRDefault="00D96991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Укупан износ средстава која се могу доделити у складу са овом уредбом и других подстицаја одређује се у апсолутном износу, при чему не сме да пређе горњу границу до које је дозвољено доделити укупан износ државне помоћи у складу са прописима којима се уређују пра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вила за доделу државне помоћи. </w:t>
      </w:r>
    </w:p>
    <w:p w14:paraId="59B14366" w14:textId="77777777" w:rsidR="00966D10" w:rsidRPr="00F47E4E" w:rsidRDefault="00966D10" w:rsidP="00BE6C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7395C5" w14:textId="77777777" w:rsidR="00966D10" w:rsidRPr="00F47E4E" w:rsidRDefault="00966D10" w:rsidP="00966D10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25.</w:t>
      </w:r>
    </w:p>
    <w:p w14:paraId="6D4567C0" w14:textId="77777777" w:rsidR="00966D10" w:rsidRPr="00F47E4E" w:rsidRDefault="00966D10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Кориснику средстава коме се одобравају средства по основу признавања оправданих трошкова из члана 23. ове уредбе, а који се односе на пројекте којима се запошљава до 100 нових запослених, висина подстицаја се </w:t>
      </w:r>
      <w:r w:rsidR="00A667DD" w:rsidRPr="00F47E4E">
        <w:rPr>
          <w:rFonts w:ascii="Times New Roman" w:hAnsi="Times New Roman" w:cs="Times New Roman"/>
          <w:sz w:val="24"/>
          <w:szCs w:val="24"/>
          <w:lang w:val="sr-Cyrl-CS"/>
        </w:rPr>
        <w:t>увећава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према оцени технолошког нивоа делатности инвестиционог пројекта на следећи начин:</w:t>
      </w:r>
    </w:p>
    <w:p w14:paraId="1AAA3201" w14:textId="77777777" w:rsidR="00966D10" w:rsidRPr="00F47E4E" w:rsidRDefault="00966D10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а) инвестиционом пројекту који припада високом технолошком нивоу делатности према ЕУРОСТАТ методологији, одобрава се 100% износа</w:t>
      </w:r>
      <w:r w:rsidR="00420DC6" w:rsidRPr="00F47E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0DC6" w:rsidRPr="00F47E4E">
        <w:rPr>
          <w:rFonts w:ascii="Times New Roman" w:hAnsi="Times New Roman" w:cs="Times New Roman"/>
          <w:sz w:val="24"/>
          <w:szCs w:val="24"/>
          <w:lang w:val="sr-Cyrl-RS"/>
        </w:rPr>
        <w:t>пуног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повећања средстава из члана 2</w:t>
      </w:r>
      <w:r w:rsidR="00420DC6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ове уредбе;</w:t>
      </w:r>
    </w:p>
    <w:p w14:paraId="0E4D1C1F" w14:textId="77777777" w:rsidR="00966D10" w:rsidRPr="007B294C" w:rsidRDefault="00966D10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б) инвестиционом пројекту који припада средње високом технолошком нивоу делатности према ЕУРОСТАТ методологији, одобрава се 75% износа</w:t>
      </w:r>
      <w:r w:rsidR="00420DC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пуног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повећања средстава из члана 2</w:t>
      </w:r>
      <w:r w:rsidR="00D44290" w:rsidRPr="007B294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>. ове уредбе;</w:t>
      </w:r>
    </w:p>
    <w:p w14:paraId="3F3C76E0" w14:textId="77777777" w:rsidR="00966D10" w:rsidRPr="007B294C" w:rsidRDefault="00F14761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</w:t>
      </w:r>
      <w:r w:rsidR="00966D10" w:rsidRPr="00F47E4E">
        <w:rPr>
          <w:rFonts w:ascii="Times New Roman" w:hAnsi="Times New Roman" w:cs="Times New Roman"/>
          <w:sz w:val="24"/>
          <w:szCs w:val="24"/>
          <w:lang w:val="sr-Cyrl-CS"/>
        </w:rPr>
        <w:t>) инвестиционом пројекту који припада средње ниском технолошком нивоу делатности према ЕУРОСТАТ методологији, одобрава се 50% износа</w:t>
      </w:r>
      <w:r w:rsidR="00420DC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пуног</w:t>
      </w:r>
      <w:r w:rsidR="00966D1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повећања средстава из члана 2</w:t>
      </w:r>
      <w:r w:rsidR="00D44290" w:rsidRPr="007B294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66D10" w:rsidRPr="007B294C">
        <w:rPr>
          <w:rFonts w:ascii="Times New Roman" w:hAnsi="Times New Roman" w:cs="Times New Roman"/>
          <w:sz w:val="24"/>
          <w:szCs w:val="24"/>
          <w:lang w:val="sr-Cyrl-CS"/>
        </w:rPr>
        <w:t>. ове уредбе;</w:t>
      </w:r>
    </w:p>
    <w:p w14:paraId="0DA95043" w14:textId="77777777" w:rsidR="00966D10" w:rsidRPr="00F47E4E" w:rsidRDefault="00F14761" w:rsidP="00966D1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66D1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инвестиционом пројекту који припада ниском технолошком нивоу делатности према ЕУРОСТАТ методологији, одобрава се 25% износа </w:t>
      </w:r>
      <w:r w:rsidR="00420DC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пуног </w:t>
      </w:r>
      <w:r w:rsidR="00966D10" w:rsidRPr="00F47E4E">
        <w:rPr>
          <w:rFonts w:ascii="Times New Roman" w:hAnsi="Times New Roman" w:cs="Times New Roman"/>
          <w:sz w:val="24"/>
          <w:szCs w:val="24"/>
          <w:lang w:val="sr-Cyrl-CS"/>
        </w:rPr>
        <w:t>повећања средстава из члана 2</w:t>
      </w:r>
      <w:r w:rsidR="00D44290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66D10" w:rsidRPr="00F47E4E">
        <w:rPr>
          <w:rFonts w:ascii="Times New Roman" w:hAnsi="Times New Roman" w:cs="Times New Roman"/>
          <w:sz w:val="24"/>
          <w:szCs w:val="24"/>
          <w:lang w:val="sr-Cyrl-CS"/>
        </w:rPr>
        <w:t>. ове уредбе.</w:t>
      </w:r>
    </w:p>
    <w:p w14:paraId="3378C87F" w14:textId="77777777" w:rsidR="004A7354" w:rsidRPr="00F47E4E" w:rsidRDefault="004A7354" w:rsidP="004918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CS"/>
        </w:rPr>
      </w:pPr>
    </w:p>
    <w:p w14:paraId="3BB085C8" w14:textId="77777777" w:rsidR="00050150" w:rsidRPr="00F47E4E" w:rsidRDefault="00A667DD" w:rsidP="00A667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>Члан 26.</w:t>
      </w:r>
    </w:p>
    <w:p w14:paraId="7E0914BB" w14:textId="77777777" w:rsidR="00A667DD" w:rsidRPr="00F47E4E" w:rsidRDefault="00A667DD" w:rsidP="00AD3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Кориснику средстава коме је н</w:t>
      </w:r>
      <w:r w:rsidR="00677721" w:rsidRPr="007B294C">
        <w:rPr>
          <w:rFonts w:ascii="Times New Roman" w:eastAsia="Calibri" w:hAnsi="Times New Roman" w:cs="Times New Roman"/>
          <w:sz w:val="24"/>
          <w:szCs w:val="24"/>
          <w:lang w:val="sr-Cyrl-CS"/>
        </w:rPr>
        <w:t>а основу стручне анализе инвестиционог пројекта према критеријумима из члана 14. ове уредбе додељено најмање 7 бодова, одобрава се повећање износа средстава подстицаја</w:t>
      </w:r>
      <w:r w:rsidRPr="007B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основу признавања оправданих трошкова из члана 23. </w:t>
      </w:r>
      <w:r w:rsidR="00677721" w:rsidRPr="007B294C">
        <w:rPr>
          <w:rFonts w:ascii="Times New Roman" w:eastAsia="Calibri" w:hAnsi="Times New Roman" w:cs="Times New Roman"/>
          <w:sz w:val="24"/>
          <w:szCs w:val="24"/>
          <w:lang w:val="sr-Cyrl-CS"/>
        </w:rPr>
        <w:t>ове уредбе за 10%.</w:t>
      </w:r>
    </w:p>
    <w:p w14:paraId="3D6D4A49" w14:textId="39120206" w:rsidR="00AD3360" w:rsidRDefault="00AD3360" w:rsidP="005F4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2E46BC9" w14:textId="77777777" w:rsidR="00BA6190" w:rsidRPr="00F47E4E" w:rsidRDefault="00BA6190" w:rsidP="005F4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4C7B234" w14:textId="77777777" w:rsidR="00915FC8" w:rsidRPr="00F47E4E" w:rsidRDefault="00915FC8" w:rsidP="005F4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>V</w:t>
      </w:r>
      <w:r w:rsidR="009847E6"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УЛАГАЊА ОД ПОСЕБНОГ ЗНАЧАЈА</w:t>
      </w:r>
    </w:p>
    <w:p w14:paraId="1C0C4D02" w14:textId="77777777" w:rsidR="003D25B6" w:rsidRPr="00F47E4E" w:rsidRDefault="003D25B6" w:rsidP="005F4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EF31095" w14:textId="77777777" w:rsidR="00B7131E" w:rsidRPr="00F47E4E" w:rsidRDefault="00B7131E" w:rsidP="005F4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>Појам улагања од посебног значаја</w:t>
      </w:r>
      <w:r w:rsidR="008E48B0"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Републику Србију</w:t>
      </w:r>
    </w:p>
    <w:p w14:paraId="6DCFE936" w14:textId="77777777" w:rsidR="00B7131E" w:rsidRPr="00F47E4E" w:rsidRDefault="00B7131E" w:rsidP="005F4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C32A896" w14:textId="77777777" w:rsidR="00915FC8" w:rsidRPr="00F47E4E" w:rsidRDefault="00915FC8" w:rsidP="005F4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 </w:t>
      </w:r>
      <w:r w:rsidR="00966D10"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677721"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>7</w:t>
      </w:r>
      <w:r w:rsidR="000B2369" w:rsidRPr="00F47E4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E7A78F5" w14:textId="77777777" w:rsidR="00915FC8" w:rsidRPr="00F47E4E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>Улагање од посебног значаја је:</w:t>
      </w:r>
    </w:p>
    <w:p w14:paraId="5B7F0926" w14:textId="77777777" w:rsidR="00915FC8" w:rsidRPr="00F47E4E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улагање чијом реализацијом се битно утиче на даљи развој привреде Републике Србије, које доприноси унапређењу конкурентности привреде и Републике Србије као инвестиционе локације и чијом реализацијом се подстиче равномеран регионални развој у односу на предмет улагања и територијалну концентрацију одређених привредних грана и привредних делатности</w:t>
      </w:r>
      <w:r w:rsidR="00595464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а којим се у основна средства корисника средстава улаже најмање </w:t>
      </w:r>
      <w:r w:rsidR="00DF5B4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пет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милиона евра или отвара више од </w:t>
      </w:r>
      <w:r w:rsidR="002F26AA"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00 нових радних места повезан</w:t>
      </w:r>
      <w:r w:rsidR="00905966" w:rsidRPr="00F47E4E">
        <w:rPr>
          <w:rFonts w:ascii="Times New Roman" w:hAnsi="Times New Roman" w:cs="Times New Roman"/>
          <w:sz w:val="24"/>
          <w:szCs w:val="24"/>
          <w:lang w:val="sr-Cyrl-CS"/>
        </w:rPr>
        <w:t>их са инвестиционим пројектом</w:t>
      </w:r>
      <w:r w:rsidR="002F26A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ако се улагање реализује у јединици локалне самоуправе која се разврстава у прву или другу групу према степену развијености,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пројектом, ако се улагање реализује у јединици локалне самоуправе која се разврстава у трећу или четврту групу према степену развијености, односно у девастирано подручје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38ECED9" w14:textId="77777777" w:rsidR="00915FC8" w:rsidRPr="00F47E4E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које се реализује на територији једне или више јединица локалне самоуправе и п</w:t>
      </w:r>
      <w:r w:rsidR="00F8218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одстиче реализацију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развојних приоритета једне или више јединица локалне самоуправе у функцији повећања њихове конкурентности. Одлуку којом се утврђује развојни приоритет јединице локалне самоуправе</w:t>
      </w:r>
      <w:r w:rsidR="004F4C8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скупштина или веће јединице локалне самоуправе,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3B6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 ако се улагање реализује на територији више јединица локалне самоуправе одлуком коју доносе надлежни органи </w:t>
      </w:r>
      <w:r w:rsidR="007E0B2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тих </w:t>
      </w:r>
      <w:r w:rsidR="009E3B6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јединица локалне самоуправе </w:t>
      </w:r>
      <w:r w:rsidR="004F4C8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утврђује </w:t>
      </w:r>
      <w:r w:rsidR="009E3B6D" w:rsidRPr="00F47E4E">
        <w:rPr>
          <w:rFonts w:ascii="Times New Roman" w:hAnsi="Times New Roman" w:cs="Times New Roman"/>
          <w:sz w:val="24"/>
          <w:szCs w:val="24"/>
          <w:lang w:val="sr-Cyrl-CS"/>
        </w:rPr>
        <w:t>се заједнички развојни приоритет</w:t>
      </w:r>
      <w:r w:rsidR="00AC041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уз претх</w:t>
      </w:r>
      <w:r w:rsidR="005B28F8" w:rsidRPr="00F47E4E">
        <w:rPr>
          <w:rFonts w:ascii="Times New Roman" w:hAnsi="Times New Roman" w:cs="Times New Roman"/>
          <w:sz w:val="24"/>
          <w:szCs w:val="24"/>
          <w:lang w:val="sr-Cyrl-CS"/>
        </w:rPr>
        <w:t>одно прибављено мишљење Агенциј</w:t>
      </w:r>
      <w:r w:rsidR="007405A1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8A21EB9" w14:textId="77777777" w:rsidR="00915FC8" w:rsidRPr="00F47E4E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лагање на основу усвојених билатералних споразума;</w:t>
      </w:r>
    </w:p>
    <w:p w14:paraId="4E81420C" w14:textId="77777777" w:rsidR="00915FC8" w:rsidRPr="00F47E4E" w:rsidRDefault="00915FC8" w:rsidP="00B71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лагање на основу споразума о прекограничној сарадњи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FCFB1F5" w14:textId="77777777" w:rsidR="00AD3360" w:rsidRPr="00F47E4E" w:rsidRDefault="00AD3360" w:rsidP="004108DE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</w:p>
    <w:p w14:paraId="6DEAD78C" w14:textId="77777777" w:rsidR="004108DE" w:rsidRPr="00F47E4E" w:rsidRDefault="002424C6" w:rsidP="004108DE">
      <w:pPr>
        <w:pStyle w:val="wyq100---naslov-grupe-clanova-kurziv"/>
        <w:spacing w:before="0" w:after="0"/>
        <w:rPr>
          <w:rFonts w:ascii="Times New Roman" w:hAnsi="Times New Roman" w:cs="Times New Roman"/>
          <w:b w:val="0"/>
          <w:i w:val="0"/>
          <w:lang w:val="sr-Cyrl-CS"/>
        </w:rPr>
      </w:pPr>
      <w:r w:rsidRPr="00F47E4E">
        <w:rPr>
          <w:rFonts w:ascii="Times New Roman" w:hAnsi="Times New Roman" w:cs="Times New Roman"/>
          <w:b w:val="0"/>
          <w:i w:val="0"/>
          <w:lang w:val="sr-Cyrl-CS"/>
        </w:rPr>
        <w:t xml:space="preserve">Критеријуми за анализу и </w:t>
      </w:r>
      <w:r w:rsidR="0047291B" w:rsidRPr="00F47E4E">
        <w:rPr>
          <w:rFonts w:ascii="Times New Roman" w:hAnsi="Times New Roman" w:cs="Times New Roman"/>
          <w:b w:val="0"/>
          <w:i w:val="0"/>
          <w:lang w:val="sr-Cyrl-CS"/>
        </w:rPr>
        <w:t>износ средстава</w:t>
      </w:r>
    </w:p>
    <w:p w14:paraId="655C0401" w14:textId="77777777" w:rsidR="004108DE" w:rsidRPr="00F47E4E" w:rsidRDefault="004108DE" w:rsidP="00B71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1274CE" w14:textId="77777777" w:rsidR="00915FC8" w:rsidRPr="00F47E4E" w:rsidRDefault="00915FC8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66D10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B2369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D17BF87" w14:textId="77777777" w:rsidR="00915FC8" w:rsidRPr="007B294C" w:rsidRDefault="00915FC8" w:rsidP="00410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На улагања од посебног значаја примењују се критер</w:t>
      </w:r>
      <w:r w:rsidR="00C9707D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јуми за </w:t>
      </w:r>
      <w:r w:rsidR="007575C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стручну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анализу</w:t>
      </w:r>
      <w:r w:rsidR="0012176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инвестиционих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пројек</w:t>
      </w:r>
      <w:r w:rsidR="00121766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C2D35" w:rsidRPr="00F47E4E">
        <w:rPr>
          <w:rFonts w:ascii="Times New Roman" w:hAnsi="Times New Roman" w:cs="Times New Roman"/>
          <w:sz w:val="24"/>
          <w:szCs w:val="24"/>
          <w:lang w:val="sr-Cyrl-CS"/>
        </w:rPr>
        <w:t>та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6F8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 члана 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046F8D" w:rsidRPr="00F47E4E">
        <w:rPr>
          <w:rFonts w:ascii="Times New Roman" w:hAnsi="Times New Roman" w:cs="Times New Roman"/>
          <w:sz w:val="24"/>
          <w:szCs w:val="24"/>
          <w:lang w:val="sr-Cyrl-CS"/>
        </w:rPr>
        <w:t>. о</w:t>
      </w:r>
      <w:r w:rsidR="00905966" w:rsidRPr="00F47E4E">
        <w:rPr>
          <w:rFonts w:ascii="Times New Roman" w:hAnsi="Times New Roman" w:cs="Times New Roman"/>
          <w:sz w:val="24"/>
          <w:szCs w:val="24"/>
          <w:lang w:val="sr-Cyrl-CS"/>
        </w:rPr>
        <w:t>ве 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редбе.</w:t>
      </w:r>
    </w:p>
    <w:p w14:paraId="731B7CD3" w14:textId="77777777" w:rsidR="00915FC8" w:rsidRPr="00F47E4E" w:rsidRDefault="00C61B39" w:rsidP="00410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</w:t>
      </w:r>
      <w:r w:rsidR="00915FC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 улагања од посебног значаја </w:t>
      </w:r>
      <w:r w:rsidR="0047291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се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додељују</w:t>
      </w:r>
      <w:r w:rsidR="0047291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5FC8" w:rsidRPr="00F47E4E">
        <w:rPr>
          <w:rFonts w:ascii="Times New Roman" w:hAnsi="Times New Roman" w:cs="Times New Roman"/>
          <w:sz w:val="24"/>
          <w:szCs w:val="24"/>
          <w:lang w:val="sr-Cyrl-CS"/>
        </w:rPr>
        <w:t>на основу оправданих трошков</w:t>
      </w:r>
      <w:r w:rsidR="00964CAB" w:rsidRPr="00F47E4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15FC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бруто зарада за нова радна места повезана са инвестиционим пројектом или оправданих трошкова улагања у основна средства</w:t>
      </w:r>
      <w:r w:rsidR="004108D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 комбинацијом </w:t>
      </w:r>
      <w:r w:rsidR="0047291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ове две методе обрачуна </w:t>
      </w:r>
      <w:r w:rsidR="004108DE" w:rsidRPr="00F47E4E">
        <w:rPr>
          <w:rFonts w:ascii="Times New Roman" w:hAnsi="Times New Roman" w:cs="Times New Roman"/>
          <w:sz w:val="24"/>
          <w:szCs w:val="24"/>
          <w:lang w:val="sr-Cyrl-CS"/>
        </w:rPr>
        <w:t>оправданих трошкова</w:t>
      </w:r>
      <w:r w:rsidR="00915FC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под условом да тако израчунати износ </w:t>
      </w:r>
      <w:r w:rsidR="004108D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</w:t>
      </w:r>
      <w:r w:rsidR="00915FC8" w:rsidRPr="00F47E4E">
        <w:rPr>
          <w:rFonts w:ascii="Times New Roman" w:hAnsi="Times New Roman" w:cs="Times New Roman"/>
          <w:sz w:val="24"/>
          <w:szCs w:val="24"/>
          <w:lang w:val="sr-Cyrl-CS"/>
        </w:rPr>
        <w:t>не прелази најпово</w:t>
      </w:r>
      <w:r w:rsidR="00FD547A" w:rsidRPr="00F47E4E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915FC8" w:rsidRPr="00F47E4E">
        <w:rPr>
          <w:rFonts w:ascii="Times New Roman" w:hAnsi="Times New Roman" w:cs="Times New Roman"/>
          <w:sz w:val="24"/>
          <w:szCs w:val="24"/>
          <w:lang w:val="sr-Cyrl-CS"/>
        </w:rPr>
        <w:t>нији износ који произилази из примене једног или другог метода обрачуна.</w:t>
      </w:r>
    </w:p>
    <w:p w14:paraId="0090A23E" w14:textId="77777777" w:rsidR="00B40A2F" w:rsidRPr="007B294C" w:rsidRDefault="00B40A2F" w:rsidP="00410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>Изузетно од става 2. овог члана, за улагања од посебног значаја из члана 9.</w:t>
      </w:r>
      <w:r w:rsidR="00927122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став</w:t>
      </w:r>
      <w:r w:rsidR="006A3D0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27122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тачка </w:t>
      </w:r>
      <w:r w:rsidR="006A3D08" w:rsidRPr="007B294C">
        <w:rPr>
          <w:rFonts w:ascii="Times New Roman" w:hAnsi="Times New Roman" w:cs="Times New Roman"/>
          <w:sz w:val="24"/>
          <w:szCs w:val="24"/>
          <w:lang w:val="sr-Cyrl-CS"/>
        </w:rPr>
        <w:t>4)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 укупно израчунати износ средстава подстицаја не сме премашити 20% оправданих трошкова улагања у основна средства.</w:t>
      </w:r>
    </w:p>
    <w:p w14:paraId="47ACD41A" w14:textId="77777777" w:rsidR="00915FC8" w:rsidRPr="00F47E4E" w:rsidRDefault="0047291B" w:rsidP="00AE5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Износ </w:t>
      </w:r>
      <w:r w:rsidR="00915FC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за улагања од посебног значаја не сме </w:t>
      </w:r>
      <w:r w:rsidR="00C61B39" w:rsidRPr="007B294C">
        <w:rPr>
          <w:rFonts w:ascii="Times New Roman" w:hAnsi="Times New Roman" w:cs="Times New Roman"/>
          <w:sz w:val="24"/>
          <w:szCs w:val="24"/>
          <w:lang w:val="sr-Cyrl-CS"/>
        </w:rPr>
        <w:t>премашити</w:t>
      </w:r>
      <w:r w:rsidR="00915FC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горњу границу до које је дозвољено доделити државну помоћ у складу са члано</w:t>
      </w:r>
      <w:r w:rsidR="00D330B5" w:rsidRPr="007B294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15FC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30B5" w:rsidRPr="007B294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915FC8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. ове </w:t>
      </w:r>
      <w:r w:rsidR="005D0A95" w:rsidRPr="007B294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15FC8" w:rsidRPr="007B294C">
        <w:rPr>
          <w:rFonts w:ascii="Times New Roman" w:hAnsi="Times New Roman" w:cs="Times New Roman"/>
          <w:sz w:val="24"/>
          <w:szCs w:val="24"/>
          <w:lang w:val="sr-Cyrl-CS"/>
        </w:rPr>
        <w:t>редбе и правилима за доделу државне помоћи.</w:t>
      </w:r>
    </w:p>
    <w:p w14:paraId="4C51D066" w14:textId="37BB8A22" w:rsidR="006A3D08" w:rsidRDefault="006A3D08" w:rsidP="00AE5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AF037C" w14:textId="77777777" w:rsidR="00BA6190" w:rsidRPr="00F47E4E" w:rsidRDefault="00BA6190" w:rsidP="00AE5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B4AE05" w14:textId="77777777" w:rsidR="00915FC8" w:rsidRPr="00F47E4E" w:rsidRDefault="00915FC8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VI</w:t>
      </w:r>
      <w:r w:rsidR="00684F14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ПОСТУПАК ДОДЕЛЕ СРЕДСТАВА</w:t>
      </w:r>
    </w:p>
    <w:p w14:paraId="2384F546" w14:textId="77777777" w:rsidR="00C22855" w:rsidRPr="00F47E4E" w:rsidRDefault="00C22855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C230DB" w14:textId="77777777" w:rsidR="00966D10" w:rsidRPr="00F47E4E" w:rsidRDefault="00966D10" w:rsidP="009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</w:p>
    <w:p w14:paraId="3AD924C4" w14:textId="77777777" w:rsidR="00966D10" w:rsidRPr="00F47E4E" w:rsidRDefault="00966D10" w:rsidP="009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7643990" w14:textId="77777777" w:rsidR="00966D10" w:rsidRPr="00F47E4E" w:rsidRDefault="00966D10" w:rsidP="009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B01124C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Додела средстава у вези </w:t>
      </w:r>
      <w:r w:rsidR="006868B3" w:rsidRPr="00F47E4E">
        <w:rPr>
          <w:rFonts w:ascii="Times New Roman" w:hAnsi="Times New Roman" w:cs="Times New Roman"/>
          <w:sz w:val="24"/>
          <w:szCs w:val="24"/>
          <w:lang w:val="sr-Cyrl-CS"/>
        </w:rPr>
        <w:t>улагања којима се реализују инвестициони пројекти код којих се врши запошљавање до 100 нових запослених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6BE2">
        <w:rPr>
          <w:rFonts w:ascii="Times New Roman" w:hAnsi="Times New Roman" w:cs="Times New Roman"/>
          <w:sz w:val="24"/>
          <w:szCs w:val="24"/>
          <w:lang w:val="sr-Cyrl-CS"/>
        </w:rPr>
        <w:t xml:space="preserve">спроводи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се путем јавног позива за доделу средстава. </w:t>
      </w:r>
    </w:p>
    <w:p w14:paraId="13279DF1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r w:rsidR="0085120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надлежно за послове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привреде (у даљем тексту: Министарство) на својој интернет страници објављује јавни позив.</w:t>
      </w:r>
    </w:p>
    <w:p w14:paraId="71E2E018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Текст јавног позива објављује се и на интернет страници Агенциј</w:t>
      </w:r>
      <w:r w:rsidR="005B28F8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27BBE5BE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нарочито садржи: </w:t>
      </w:r>
    </w:p>
    <w:p w14:paraId="6E696896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назив и седиште органа који објављује јавни позив; </w:t>
      </w:r>
    </w:p>
    <w:p w14:paraId="5CDE3608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назив и седиште органа коме се достављају пријаве за доделу средстава; </w:t>
      </w:r>
    </w:p>
    <w:p w14:paraId="53CBAE57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3) критеријуме за доделу средстава; </w:t>
      </w:r>
    </w:p>
    <w:p w14:paraId="47EC2CDA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4) трајање јавног позива; </w:t>
      </w:r>
    </w:p>
    <w:p w14:paraId="4A817A97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5) адресу на којој се могу добити обавештења у вези са учествовањем у поступку доделе средстава и податке о лицу за контакт; </w:t>
      </w:r>
    </w:p>
    <w:p w14:paraId="6448D310" w14:textId="77777777" w:rsidR="00966D10" w:rsidRPr="00F47E4E" w:rsidRDefault="00966D10" w:rsidP="00966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6) друге информације од значаја и интереса за инвеститоре и кориснике средстава.</w:t>
      </w:r>
    </w:p>
    <w:p w14:paraId="58D5EF58" w14:textId="77777777" w:rsidR="00081F0B" w:rsidRPr="00F47E4E" w:rsidRDefault="00C22855" w:rsidP="00491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Одлука о додели средстава за улагања од посебног значаја</w:t>
      </w:r>
      <w:r w:rsidR="00B06B7F" w:rsidRPr="00F47E4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пројекте којима се запошљава више од 100 нових запослених</w:t>
      </w:r>
      <w:r w:rsidR="00B06B7F" w:rsidRPr="00F47E4E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B06B7F" w:rsidRPr="00F47E4E">
        <w:rPr>
          <w:rFonts w:ascii="Times New Roman" w:hAnsi="Times New Roman" w:cs="Times New Roman"/>
          <w:sz w:val="24"/>
          <w:szCs w:val="24"/>
          <w:lang w:val="sr-Cyrl-CS"/>
        </w:rPr>
        <w:t>улагање у се</w:t>
      </w:r>
      <w:r w:rsidR="00150A02" w:rsidRPr="00F47E4E">
        <w:rPr>
          <w:rFonts w:ascii="Times New Roman" w:hAnsi="Times New Roman" w:cs="Times New Roman"/>
          <w:sz w:val="24"/>
          <w:szCs w:val="24"/>
          <w:lang w:val="sr-Cyrl-CS"/>
        </w:rPr>
        <w:t>ктору услуга хотелског смештаја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се без јавног позива.</w:t>
      </w:r>
    </w:p>
    <w:p w14:paraId="224BD757" w14:textId="77777777" w:rsidR="00684F14" w:rsidRPr="00F47E4E" w:rsidRDefault="00684F14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90EC50" w14:textId="77777777" w:rsidR="00C61B39" w:rsidRPr="00F47E4E" w:rsidRDefault="00954D30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Писмо о намерама и обавештење о могућем нивоу подстицаја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CC68C63" w14:textId="77777777" w:rsidR="00893508" w:rsidRPr="007B294C" w:rsidRDefault="00893508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464D8" w14:textId="77777777" w:rsidR="00CD5F5C" w:rsidRPr="00F47E4E" w:rsidRDefault="005F7CDB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B9D72C2" w14:textId="2D2B2B3B" w:rsidR="005F1D98" w:rsidRPr="00F47E4E" w:rsidRDefault="000F1F95" w:rsidP="008935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294C">
        <w:rPr>
          <w:rFonts w:ascii="Times New Roman" w:hAnsi="Times New Roman" w:cs="Times New Roman"/>
          <w:sz w:val="24"/>
          <w:szCs w:val="24"/>
          <w:lang w:val="sr-Cyrl-CS"/>
        </w:rPr>
        <w:t>Инвеститор који намерава да реализује улагање од посебног значаја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пројекат којим се запошљава више од 100 нових запослених </w:t>
      </w:r>
      <w:r w:rsidR="0002024B" w:rsidRPr="00F47E4E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02024B" w:rsidRPr="00F47E4E">
        <w:rPr>
          <w:rFonts w:ascii="Times New Roman" w:hAnsi="Times New Roman" w:cs="Times New Roman"/>
          <w:sz w:val="24"/>
          <w:szCs w:val="24"/>
          <w:lang w:val="sr-Cyrl-CS"/>
        </w:rPr>
        <w:t>улагање у сек</w:t>
      </w:r>
      <w:r w:rsidR="00150A02" w:rsidRPr="00F47E4E">
        <w:rPr>
          <w:rFonts w:ascii="Times New Roman" w:hAnsi="Times New Roman" w:cs="Times New Roman"/>
          <w:sz w:val="24"/>
          <w:szCs w:val="24"/>
          <w:lang w:val="sr-Cyrl-CS"/>
        </w:rPr>
        <w:t>тору услуга хотелског смештаја</w:t>
      </w:r>
      <w:r w:rsidR="00263E9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3E98" w:rsidRPr="00F47E4E">
        <w:rPr>
          <w:rFonts w:ascii="Times New Roman" w:hAnsi="Times New Roman" w:cs="Times New Roman"/>
          <w:sz w:val="24"/>
          <w:szCs w:val="24"/>
          <w:lang w:val="sr-Cyrl-RS"/>
        </w:rPr>
        <w:t xml:space="preserve">може доставити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Агенцији Писмо о намерама о реализацији инвестиционог пројекта</w:t>
      </w:r>
      <w:r w:rsidR="005F1D98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2485078" w14:textId="77777777" w:rsidR="00EC563C" w:rsidRPr="00F47E4E" w:rsidRDefault="00E5607A" w:rsidP="008935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Писмо о намерама садрж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нарочито 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</w:t>
      </w:r>
      <w:r w:rsidR="00FD547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инвеститору, 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делатности, 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>претходним инвестиционим активностима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>планиран</w:t>
      </w:r>
      <w:r w:rsidR="00FD547A" w:rsidRPr="00F47E4E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висин</w:t>
      </w:r>
      <w:r w:rsidR="00FD547A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улагања у основна средства</w:t>
      </w:r>
      <w:r w:rsidR="00FD547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FD547A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нових 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запослених односно 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>радних места повезаних са инвестиционим пројектом</w:t>
      </w:r>
      <w:r w:rsidR="00FD547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>планиран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трошков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бруто зарада за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нова радна места повезаним</w:t>
      </w:r>
      <w:r w:rsidR="00EC563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са инвестиционим пројектом у двогодишњем периоду након достизања пуне запослености, као и </w:t>
      </w:r>
      <w:r w:rsidR="00CD5F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из члана 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>. ове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уредбе, осим података из </w:t>
      </w:r>
      <w:r w:rsidR="005C4C8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става 1. 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>тач.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2) и 5)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тог члана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B43FD30" w14:textId="77777777" w:rsidR="00EC563C" w:rsidRPr="00F47E4E" w:rsidRDefault="00EC563C" w:rsidP="00E56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Ако Писмо о намерама 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>не садржи елементе из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става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2. овог члана</w:t>
      </w:r>
      <w:r w:rsidR="00E5607A" w:rsidRPr="00F47E4E">
        <w:rPr>
          <w:rFonts w:ascii="Times New Roman" w:hAnsi="Times New Roman" w:cs="Times New Roman"/>
          <w:sz w:val="24"/>
          <w:szCs w:val="24"/>
          <w:lang w:val="sr-Cyrl-CS"/>
        </w:rPr>
        <w:t>, Агенција ће да затражи од 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нвеститора да га </w:t>
      </w:r>
      <w:r w:rsidR="00E66FCA" w:rsidRPr="00F47E4E">
        <w:rPr>
          <w:rFonts w:ascii="Times New Roman" w:hAnsi="Times New Roman" w:cs="Times New Roman"/>
          <w:sz w:val="24"/>
          <w:szCs w:val="24"/>
          <w:lang w:val="sr-Cyrl-CS"/>
        </w:rPr>
        <w:t>допу</w:t>
      </w:r>
      <w:r w:rsidR="00E5607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ни, а 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може </w:t>
      </w:r>
      <w:r w:rsidR="00E5607A" w:rsidRPr="00F47E4E">
        <w:rPr>
          <w:rFonts w:ascii="Times New Roman" w:hAnsi="Times New Roman" w:cs="Times New Roman"/>
          <w:sz w:val="24"/>
          <w:szCs w:val="24"/>
          <w:lang w:val="sr-Cyrl-CS"/>
        </w:rPr>
        <w:t>од инвеститора да захтева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додатне информације</w:t>
      </w:r>
      <w:r w:rsidR="00E5607A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овом </w:t>
      </w:r>
      <w:r w:rsidR="002E7269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редбом.</w:t>
      </w:r>
    </w:p>
    <w:p w14:paraId="3A54DC00" w14:textId="77777777" w:rsidR="00EC563C" w:rsidRPr="00F47E4E" w:rsidRDefault="00EC563C" w:rsidP="00F71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података из Писма о намерама, Агенција доставља </w:t>
      </w:r>
      <w:r w:rsidR="00F716E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инвеститору обавештење о могућем нивоу </w:t>
      </w:r>
      <w:r w:rsidR="00F4570A" w:rsidRPr="00F47E4E">
        <w:rPr>
          <w:rFonts w:ascii="Times New Roman" w:hAnsi="Times New Roman" w:cs="Times New Roman"/>
          <w:sz w:val="24"/>
          <w:szCs w:val="24"/>
          <w:lang w:val="sr-Cyrl-CS"/>
        </w:rPr>
        <w:t>подстицаја</w:t>
      </w:r>
      <w:r w:rsidR="00F716E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остављајући </w:t>
      </w:r>
      <w:r w:rsidR="00E66FC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му 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рок </w:t>
      </w:r>
      <w:r w:rsidR="0018593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од 30 дана 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>да се изјасни.</w:t>
      </w:r>
    </w:p>
    <w:p w14:paraId="6488C35D" w14:textId="77777777" w:rsidR="00964CAB" w:rsidRPr="00F47E4E" w:rsidRDefault="00964CAB" w:rsidP="009A1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Ако Агенција утврди да се ради о ин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вестиционом пројекту из члана 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став 1.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тач.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DB4072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3</w:t>
      </w:r>
      <w:r w:rsidR="00DB4072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 4</w:t>
      </w:r>
      <w:r w:rsidR="00DB4072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уредбе, уз достављање 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нвеститору обавештења из 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става </w:t>
      </w:r>
      <w:r w:rsidR="005544E1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A1F1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овог члана </w:t>
      </w:r>
      <w:r w:rsidR="00954D3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>обаве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>штава</w:t>
      </w:r>
      <w:r w:rsidR="008D693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Савет 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>о постојању пројекта од посебног значаја.</w:t>
      </w:r>
    </w:p>
    <w:p w14:paraId="6DBBBF0B" w14:textId="77777777" w:rsidR="005F7CDB" w:rsidRPr="00F47E4E" w:rsidRDefault="005F7CDB" w:rsidP="0095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Обавештење о могућем нивоу подстицаја је правн</w:t>
      </w:r>
      <w:r w:rsidR="00954D30" w:rsidRPr="00F47E4E">
        <w:rPr>
          <w:rFonts w:ascii="Times New Roman" w:hAnsi="Times New Roman" w:cs="Times New Roman"/>
          <w:sz w:val="24"/>
          <w:szCs w:val="24"/>
          <w:lang w:val="sr-Cyrl-CS"/>
        </w:rPr>
        <w:t>о необавезујуће и садржи информацију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да о </w:t>
      </w:r>
      <w:r w:rsidR="0045300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додели и </w:t>
      </w:r>
      <w:r w:rsidR="00954D3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висини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одлучује Савет након </w:t>
      </w:r>
      <w:r w:rsidR="00453007" w:rsidRPr="00F47E4E">
        <w:rPr>
          <w:rFonts w:ascii="Times New Roman" w:hAnsi="Times New Roman" w:cs="Times New Roman"/>
          <w:sz w:val="24"/>
          <w:szCs w:val="24"/>
          <w:lang w:val="sr-Cyrl-CS"/>
        </w:rPr>
        <w:t>утврђивања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свих услова за доделу средстава у складу са овом </w:t>
      </w:r>
      <w:r w:rsidR="00DB4072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редбом</w:t>
      </w:r>
      <w:r w:rsidR="002D3738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69CF74A" w14:textId="77777777" w:rsidR="009E2FC4" w:rsidRPr="00F47E4E" w:rsidRDefault="009E2FC4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C7BA1B" w14:textId="77777777" w:rsidR="00954D30" w:rsidRPr="00F47E4E" w:rsidRDefault="008529CF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Пријава за доделу средстава</w:t>
      </w:r>
      <w:r w:rsidR="00C9707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стручна анализа</w:t>
      </w:r>
    </w:p>
    <w:p w14:paraId="2F3B910D" w14:textId="77777777" w:rsidR="00954D30" w:rsidRPr="00F47E4E" w:rsidRDefault="00954D30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B386123" w14:textId="77777777" w:rsidR="00EC563C" w:rsidRPr="00F47E4E" w:rsidRDefault="00EC563C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CF34525" w14:textId="135E5090" w:rsidR="00AF4515" w:rsidRPr="00F47E4E" w:rsidRDefault="00E66FCA" w:rsidP="00072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Након 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пријема </w:t>
      </w:r>
      <w:r w:rsidR="005C4C88" w:rsidRPr="00F47E4E">
        <w:rPr>
          <w:rFonts w:ascii="Times New Roman" w:hAnsi="Times New Roman" w:cs="Times New Roman"/>
          <w:sz w:val="24"/>
          <w:szCs w:val="24"/>
          <w:lang w:val="sr-Cyrl-CS"/>
        </w:rPr>
        <w:t>обавештења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76257" w:rsidRPr="00F47E4E">
        <w:rPr>
          <w:rFonts w:ascii="Times New Roman" w:hAnsi="Times New Roman" w:cs="Times New Roman"/>
          <w:sz w:val="24"/>
          <w:szCs w:val="24"/>
          <w:lang w:val="sr-Cyrl-CS"/>
        </w:rPr>
        <w:t>став 4</w:t>
      </w:r>
      <w:r w:rsidR="005A13E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>ове уредбе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инвеститор који намерава да реализује улагање од посебног значаја, </w:t>
      </w:r>
      <w:r w:rsidR="00F73F61">
        <w:rPr>
          <w:rFonts w:ascii="Times New Roman" w:hAnsi="Times New Roman" w:cs="Times New Roman"/>
          <w:sz w:val="24"/>
          <w:szCs w:val="24"/>
          <w:lang w:val="sr-Cyrl-CS"/>
        </w:rPr>
        <w:t>улагање у сектору услуга хотелског смештаја,</w:t>
      </w:r>
      <w:r w:rsidR="007558F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пројекат којим се запошљава више од 100 </w:t>
      </w:r>
      <w:r w:rsidR="00630860" w:rsidRPr="00F47E4E">
        <w:rPr>
          <w:rFonts w:ascii="Times New Roman" w:hAnsi="Times New Roman" w:cs="Times New Roman"/>
          <w:sz w:val="24"/>
          <w:szCs w:val="24"/>
          <w:lang w:val="sr-Cyrl-CS"/>
        </w:rPr>
        <w:t>нових запослених</w:t>
      </w:r>
      <w:r w:rsidR="00003891" w:rsidRPr="00F47E4E">
        <w:rPr>
          <w:rFonts w:ascii="Times New Roman" w:hAnsi="Times New Roman" w:cs="Times New Roman"/>
          <w:sz w:val="24"/>
          <w:szCs w:val="24"/>
          <w:lang w:val="sr-Cyrl-CS"/>
        </w:rPr>
        <w:t>, односно пројек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03891" w:rsidRPr="00F47E4E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запошљава до 100 </w:t>
      </w:r>
      <w:r w:rsidR="00630860" w:rsidRPr="00F47E4E">
        <w:rPr>
          <w:rFonts w:ascii="Times New Roman" w:hAnsi="Times New Roman" w:cs="Times New Roman"/>
          <w:sz w:val="24"/>
          <w:szCs w:val="24"/>
          <w:lang w:val="sr-Cyrl-CS"/>
        </w:rPr>
        <w:t>нових запослених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>подноси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C8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Агенцији 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7465C" w:rsidRPr="00F47E4E">
        <w:rPr>
          <w:rFonts w:ascii="Times New Roman" w:hAnsi="Times New Roman" w:cs="Times New Roman"/>
          <w:sz w:val="24"/>
          <w:szCs w:val="24"/>
          <w:lang w:val="sr-Cyrl-CS"/>
        </w:rPr>
        <w:t>ријав</w:t>
      </w:r>
      <w:r w:rsidR="00964CAB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973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средстава</w:t>
      </w:r>
      <w:r w:rsidR="0027465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33C9" w:rsidRPr="00F47E4E">
        <w:rPr>
          <w:rFonts w:ascii="Times New Roman" w:hAnsi="Times New Roman" w:cs="Times New Roman"/>
          <w:sz w:val="24"/>
          <w:szCs w:val="24"/>
          <w:lang w:val="sr-Cyrl-CS"/>
        </w:rPr>
        <w:t>на прописаном обрасцу, на српском језику</w:t>
      </w:r>
      <w:r w:rsidR="00072F5A"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(у даљем тексту: Пријава за доделу средстава)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ради утврђивања испуњености услова за доделу средстава.</w:t>
      </w:r>
      <w:r w:rsidR="0063086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BB07694" w14:textId="77777777" w:rsidR="00C22855" w:rsidRPr="00F47E4E" w:rsidRDefault="00072F5A" w:rsidP="00072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Пријаве за доделу средстава </w:t>
      </w:r>
      <w:r w:rsidR="007A386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E66FCA" w:rsidRPr="00F47E4E">
        <w:rPr>
          <w:rFonts w:ascii="Times New Roman" w:hAnsi="Times New Roman" w:cs="Times New Roman"/>
          <w:sz w:val="24"/>
          <w:szCs w:val="24"/>
          <w:lang w:val="sr-Cyrl-CS"/>
        </w:rPr>
        <w:t>врши стручну анализу инвестиционог пројекта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применом критеријума из члана 13, односно члана 14</w:t>
      </w:r>
      <w:r w:rsidR="00AD3360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уредбе. </w:t>
      </w:r>
    </w:p>
    <w:p w14:paraId="3BC1F950" w14:textId="77777777" w:rsidR="007A386C" w:rsidRPr="00F47E4E" w:rsidRDefault="00C22855" w:rsidP="00072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Код улагања од посебног значаја и пројеката којима се запошљава више од 100 </w:t>
      </w:r>
      <w:r w:rsidR="0063086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нових запослених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964CAB" w:rsidRPr="00F47E4E">
        <w:rPr>
          <w:rFonts w:ascii="Times New Roman" w:hAnsi="Times New Roman" w:cs="Times New Roman"/>
          <w:sz w:val="24"/>
          <w:szCs w:val="24"/>
          <w:lang w:val="sr-Cyrl-CS"/>
        </w:rPr>
        <w:t>обавештава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7A386C" w:rsidRPr="00F47E4E">
        <w:rPr>
          <w:rFonts w:ascii="Times New Roman" w:hAnsi="Times New Roman" w:cs="Times New Roman"/>
          <w:sz w:val="24"/>
          <w:szCs w:val="24"/>
          <w:lang w:val="sr-Cyrl-CS"/>
        </w:rPr>
        <w:t>нвеститора о висини подст</w:t>
      </w:r>
      <w:r w:rsidR="00453007" w:rsidRPr="00F47E4E">
        <w:rPr>
          <w:rFonts w:ascii="Times New Roman" w:hAnsi="Times New Roman" w:cs="Times New Roman"/>
          <w:sz w:val="24"/>
          <w:szCs w:val="24"/>
          <w:lang w:val="sr-Cyrl-CS"/>
        </w:rPr>
        <w:t>ицаја које ће предложити Савету и достав</w:t>
      </w:r>
      <w:r w:rsidR="00964CAB" w:rsidRPr="00F47E4E">
        <w:rPr>
          <w:rFonts w:ascii="Times New Roman" w:hAnsi="Times New Roman" w:cs="Times New Roman"/>
          <w:sz w:val="24"/>
          <w:szCs w:val="24"/>
          <w:lang w:val="sr-Cyrl-CS"/>
        </w:rPr>
        <w:t>ља му</w:t>
      </w:r>
      <w:r w:rsidR="0045300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нацрт уговора о додели средстава</w:t>
      </w:r>
      <w:r w:rsidR="00072F5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453007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B863B1F" w14:textId="77777777" w:rsidR="001D77F0" w:rsidRPr="00F47E4E" w:rsidRDefault="001D77F0" w:rsidP="00C97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Стручна анализа </w:t>
      </w:r>
      <w:r w:rsidR="00C9707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инвестиционог пројекта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садржи а</w:t>
      </w:r>
      <w:r w:rsidR="00BE6692" w:rsidRPr="00F47E4E">
        <w:rPr>
          <w:rFonts w:ascii="Times New Roman" w:hAnsi="Times New Roman" w:cs="Times New Roman"/>
          <w:sz w:val="24"/>
          <w:szCs w:val="24"/>
          <w:lang w:val="sr-Cyrl-CS"/>
        </w:rPr>
        <w:t>нализу могућег износа средстава.</w:t>
      </w:r>
    </w:p>
    <w:p w14:paraId="0796CB90" w14:textId="77777777" w:rsidR="00491809" w:rsidRPr="00F47E4E" w:rsidRDefault="00491809" w:rsidP="00C9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0C08BD" w14:textId="77777777" w:rsidR="00C9707D" w:rsidRPr="00F47E4E" w:rsidRDefault="00C9707D" w:rsidP="00C9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Образац Пријаве за доделу средстава</w:t>
      </w:r>
    </w:p>
    <w:p w14:paraId="4BB801B1" w14:textId="77777777" w:rsidR="00C9707D" w:rsidRPr="00F47E4E" w:rsidRDefault="00C9707D" w:rsidP="00C9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25C4A1" w14:textId="77777777" w:rsidR="00C9707D" w:rsidRPr="00F47E4E" w:rsidRDefault="00C9707D" w:rsidP="00C9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CF552D1" w14:textId="77777777" w:rsidR="002854AC" w:rsidRPr="00F47E4E" w:rsidRDefault="00DA386D" w:rsidP="00493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Обрасц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ријава </w:t>
      </w:r>
      <w:r w:rsidR="004933C9" w:rsidRPr="00F47E4E">
        <w:rPr>
          <w:rFonts w:ascii="Times New Roman" w:hAnsi="Times New Roman" w:cs="Times New Roman"/>
          <w:sz w:val="24"/>
          <w:szCs w:val="24"/>
          <w:lang w:val="sr-Cyrl-CS"/>
        </w:rPr>
        <w:t>за доделу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по овој уредби</w:t>
      </w:r>
      <w:r w:rsidR="004933C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прописује министар надлежан за послове привреде (у даљем тексту: министар). </w:t>
      </w:r>
    </w:p>
    <w:p w14:paraId="4A76FF5B" w14:textId="77777777" w:rsidR="002854AC" w:rsidRPr="00F47E4E" w:rsidRDefault="002854AC" w:rsidP="00493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Уз Пријаву</w:t>
      </w:r>
      <w:r w:rsidR="005320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33C9" w:rsidRPr="00F47E4E">
        <w:rPr>
          <w:rFonts w:ascii="Times New Roman" w:hAnsi="Times New Roman" w:cs="Times New Roman"/>
          <w:sz w:val="24"/>
          <w:szCs w:val="24"/>
          <w:lang w:val="sr-Cyrl-CS"/>
        </w:rPr>
        <w:t>подноси</w:t>
      </w:r>
      <w:r w:rsidR="00455D5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се:</w:t>
      </w:r>
      <w:r w:rsidR="00605D6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22F2152" w14:textId="77777777" w:rsidR="002854AC" w:rsidRPr="00F47E4E" w:rsidRDefault="002854AC" w:rsidP="00493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45017C" w:rsidRPr="00F47E4E">
        <w:rPr>
          <w:rFonts w:ascii="Times New Roman" w:hAnsi="Times New Roman" w:cs="Times New Roman"/>
          <w:sz w:val="24"/>
          <w:szCs w:val="24"/>
          <w:lang w:val="sr-Cyrl-CS"/>
        </w:rPr>
        <w:t>бизнис план за инвестициони пројекат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чију реализацију се </w:t>
      </w:r>
      <w:r w:rsidR="00BE6692" w:rsidRPr="00F47E4E">
        <w:rPr>
          <w:rFonts w:ascii="Times New Roman" w:hAnsi="Times New Roman" w:cs="Times New Roman"/>
          <w:sz w:val="24"/>
          <w:szCs w:val="24"/>
          <w:lang w:val="sr-Cyrl-CS"/>
        </w:rPr>
        <w:t>додељују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14:paraId="751E29C4" w14:textId="77777777" w:rsidR="002854AC" w:rsidRPr="00F47E4E" w:rsidRDefault="002854AC" w:rsidP="00450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6A3D08" w:rsidRPr="00F47E4E">
        <w:rPr>
          <w:rFonts w:ascii="Times New Roman" w:hAnsi="Times New Roman" w:cs="Times New Roman"/>
          <w:sz w:val="24"/>
          <w:szCs w:val="24"/>
          <w:lang w:val="sr-Cyrl-CS"/>
        </w:rPr>
        <w:t>oр</w:t>
      </w:r>
      <w:r w:rsidR="0033749D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A3D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гинал или оверена фотокопија регистрованих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финансијски</w:t>
      </w:r>
      <w:r w:rsidR="006A3D08" w:rsidRPr="00F47E4E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="006A3D08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инвеститора за претходне </w:t>
      </w:r>
      <w:r w:rsidR="000F1F95" w:rsidRPr="00F47E4E">
        <w:rPr>
          <w:rFonts w:ascii="Times New Roman" w:hAnsi="Times New Roman" w:cs="Times New Roman"/>
          <w:sz w:val="24"/>
          <w:szCs w:val="24"/>
          <w:lang w:val="sr-Cyrl-CS"/>
        </w:rPr>
        <w:t>две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пословања, са</w:t>
      </w:r>
      <w:r w:rsidR="0002024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ревизорским извештајем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2024B" w:rsidRPr="00F47E4E">
        <w:rPr>
          <w:rFonts w:ascii="Times New Roman" w:hAnsi="Times New Roman" w:cs="Times New Roman"/>
          <w:sz w:val="24"/>
          <w:szCs w:val="24"/>
          <w:lang w:val="sr-Cyrl-CS"/>
        </w:rPr>
        <w:t>уколико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постоји законска обавеза </w:t>
      </w:r>
      <w:r w:rsidR="0002024B" w:rsidRPr="00F47E4E">
        <w:rPr>
          <w:rFonts w:ascii="Times New Roman" w:hAnsi="Times New Roman" w:cs="Times New Roman"/>
          <w:sz w:val="24"/>
          <w:szCs w:val="24"/>
          <w:lang w:val="sr-Cyrl-CS"/>
        </w:rPr>
        <w:t>вршења</w:t>
      </w:r>
      <w:r w:rsid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ревиз</w:t>
      </w:r>
      <w:r w:rsidR="0002024B" w:rsidRPr="00F47E4E">
        <w:rPr>
          <w:rFonts w:ascii="Times New Roman" w:hAnsi="Times New Roman" w:cs="Times New Roman"/>
          <w:sz w:val="24"/>
          <w:szCs w:val="24"/>
          <w:lang w:val="sr-Cyrl-CS"/>
        </w:rPr>
        <w:t>ије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A3D0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нису јавно објављени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а страно правно лице подноси оригинал или оверену фотокопију</w:t>
      </w:r>
      <w:r w:rsidR="000F1F9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финансијских извештаја</w:t>
      </w:r>
      <w:r w:rsidR="0002024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са ревизорским извештајем (уколико постоји законска обавеза вршења ревизије)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оверени превод на српски језик или изјаву инвеститора да није обавезан да прибавља</w:t>
      </w:r>
      <w:r w:rsidR="003D194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овлашћеног ревизора;</w:t>
      </w:r>
    </w:p>
    <w:p w14:paraId="21354262" w14:textId="77777777" w:rsidR="002854AC" w:rsidRPr="00F47E4E" w:rsidRDefault="002854AC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3) оригинал или оверена фотокопија извода из одговарајућег регистра државе у којој страни инвеститор има седиште, не старији од три месеца, оверен од стране надлежног органа, као и оверени</w:t>
      </w:r>
      <w:r w:rsidR="003D194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превод извода на српски језик;</w:t>
      </w:r>
    </w:p>
    <w:p w14:paraId="13407EF3" w14:textId="77777777" w:rsidR="002854AC" w:rsidRPr="00F47E4E" w:rsidRDefault="002854AC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r w:rsidR="00F97010" w:rsidRPr="00F47E4E">
        <w:rPr>
          <w:rFonts w:ascii="Times New Roman" w:hAnsi="Times New Roman" w:cs="Times New Roman"/>
          <w:sz w:val="24"/>
          <w:szCs w:val="24"/>
          <w:lang w:val="sr-Cyrl-CS"/>
        </w:rPr>
        <w:t>уверење да против инвеститора и корисника средстава није покренут претходни стечајни поступак, реорганизација или стечај;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C52DF7C" w14:textId="77777777" w:rsidR="002854AC" w:rsidRPr="00F47E4E" w:rsidRDefault="00BC3FFB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>) доказ о измирењу обавеза по основу пореза у Републици Србији, а за стране инвеститоре који нису пословали у Републици Србији потписану изјаву да инвеститор није пословао у Републици Србији и да нема порески идентификациони број додељен у складу са прописима којима се уређује порески поступак и пореска администрација</w:t>
      </w:r>
      <w:r w:rsidR="00D961D2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2545C29" w14:textId="77777777" w:rsidR="002854AC" w:rsidRPr="00F47E4E" w:rsidRDefault="00BC3FFB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извод из Централног регистра обавезног социјалног осигурања којим се утврђује број запослених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сваком месецу 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>и врста радног ангажовања код корисника средстава 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</w:t>
      </w:r>
      <w:r w:rsidR="006C7F1F" w:rsidRPr="00F47E4E">
        <w:rPr>
          <w:rFonts w:ascii="Times New Roman" w:hAnsi="Times New Roman" w:cs="Times New Roman"/>
          <w:sz w:val="24"/>
          <w:szCs w:val="24"/>
          <w:lang w:val="sr-Cyrl-CS"/>
        </w:rPr>
        <w:t>од 12 месеци који претходи дану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подношења П</w:t>
      </w:r>
      <w:r w:rsidR="003D1944" w:rsidRPr="00F47E4E">
        <w:rPr>
          <w:rFonts w:ascii="Times New Roman" w:hAnsi="Times New Roman" w:cs="Times New Roman"/>
          <w:sz w:val="24"/>
          <w:szCs w:val="24"/>
          <w:lang w:val="sr-Cyrl-CS"/>
        </w:rPr>
        <w:t>ријаве за доделу средстава;</w:t>
      </w:r>
    </w:p>
    <w:p w14:paraId="796048A3" w14:textId="77777777" w:rsidR="002854AC" w:rsidRPr="00F47E4E" w:rsidRDefault="00BC3FFB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6C7F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уверење 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да одговорно лице </w:t>
      </w:r>
      <w:r w:rsidR="006C7F1F"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инвеститора и корисника средстава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није правоснажно осуђивано за кривична дела против привреде; </w:t>
      </w:r>
    </w:p>
    <w:p w14:paraId="7DCF9AD0" w14:textId="77777777" w:rsidR="002854AC" w:rsidRPr="00F47E4E" w:rsidRDefault="006C7F1F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уверење 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инвеститор и корисник средстава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осуђиван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за кривично дело извршено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против привреде</w:t>
      </w:r>
      <w:r w:rsidR="003D1944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073093D" w14:textId="77777777" w:rsidR="002854AC" w:rsidRPr="00F47E4E" w:rsidRDefault="00605D68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Ако 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 достављене документације не може да утврди битне чињенице за одлучивање може тражити и подношење 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>друге документације,</w:t>
      </w:r>
      <w:r w:rsidR="0053208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друге доказе релевантне за одлучивање о поднетој Пријави за доделу средстава</w:t>
      </w:r>
      <w:r w:rsidR="002854A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то сматра целисходним.</w:t>
      </w:r>
    </w:p>
    <w:p w14:paraId="78361D62" w14:textId="77777777" w:rsidR="002854AC" w:rsidRPr="00F47E4E" w:rsidRDefault="002854AC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 која подноси </w:t>
      </w:r>
      <w:r w:rsidR="006C7F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страно привредно друштво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морају бити оверена у складу са прописима државе у којој су издата и прев</w:t>
      </w:r>
      <w:r w:rsidR="003D194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едена на српски језик од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овлашћеног преводиоца. </w:t>
      </w:r>
    </w:p>
    <w:p w14:paraId="4F122998" w14:textId="24456AAC" w:rsidR="00596860" w:rsidRPr="00F47E4E" w:rsidRDefault="002854AC" w:rsidP="005F1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Даном подношења П</w:t>
      </w:r>
      <w:r w:rsidR="003D1944" w:rsidRPr="00F47E4E">
        <w:rPr>
          <w:rFonts w:ascii="Times New Roman" w:hAnsi="Times New Roman" w:cs="Times New Roman"/>
          <w:sz w:val="24"/>
          <w:szCs w:val="24"/>
          <w:lang w:val="sr-Cyrl-CS"/>
        </w:rPr>
        <w:t>ријаве за доделу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сматра се дан пријема Пријаве </w:t>
      </w:r>
      <w:r w:rsidR="003D194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доделу средстава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Агенцији.</w:t>
      </w:r>
    </w:p>
    <w:p w14:paraId="06D282C4" w14:textId="77777777" w:rsidR="00596860" w:rsidRPr="00F47E4E" w:rsidRDefault="00596860" w:rsidP="003D1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EF44CF" w14:textId="77777777" w:rsidR="00C9707D" w:rsidRPr="00F47E4E" w:rsidRDefault="00C9707D" w:rsidP="00C9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Утврђивање испуњености формалних услова за д</w:t>
      </w:r>
      <w:r w:rsidR="00706A30" w:rsidRPr="00F47E4E">
        <w:rPr>
          <w:rFonts w:ascii="Times New Roman" w:hAnsi="Times New Roman" w:cs="Times New Roman"/>
          <w:sz w:val="24"/>
          <w:szCs w:val="24"/>
          <w:lang w:val="sr-Cyrl-CS"/>
        </w:rPr>
        <w:t>оделу средстава</w:t>
      </w:r>
    </w:p>
    <w:p w14:paraId="7A2FAE75" w14:textId="77777777" w:rsidR="00C9707D" w:rsidRPr="00F47E4E" w:rsidRDefault="00C9707D" w:rsidP="00C9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44C8F9" w14:textId="77777777" w:rsidR="00C9707D" w:rsidRPr="00F47E4E" w:rsidRDefault="00706A30" w:rsidP="00C9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22855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9707D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3DEC5B5" w14:textId="77777777" w:rsidR="00C9707D" w:rsidRPr="00F47E4E" w:rsidRDefault="00C9707D" w:rsidP="00706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Агенција утврђује испуњеност формал</w:t>
      </w:r>
      <w:r w:rsidR="00706A30" w:rsidRPr="00F47E4E">
        <w:rPr>
          <w:rFonts w:ascii="Times New Roman" w:hAnsi="Times New Roman" w:cs="Times New Roman"/>
          <w:sz w:val="24"/>
          <w:szCs w:val="24"/>
          <w:lang w:val="sr-Cyrl-CS"/>
        </w:rPr>
        <w:t>них услова за доделу средстава.</w:t>
      </w:r>
    </w:p>
    <w:p w14:paraId="44539502" w14:textId="77777777" w:rsidR="001176F8" w:rsidRPr="00F47E4E" w:rsidRDefault="001176F8" w:rsidP="001176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одбацује неблаговремене Пријаве за доделу средстава. </w:t>
      </w:r>
    </w:p>
    <w:p w14:paraId="55884910" w14:textId="77777777" w:rsidR="00C9707D" w:rsidRPr="00F47E4E" w:rsidRDefault="00C9707D" w:rsidP="00706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Ако Пријава </w:t>
      </w:r>
      <w:r w:rsidR="00706A3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доделу средстава </w:t>
      </w:r>
      <w:r w:rsidR="0043608D" w:rsidRPr="00F47E4E">
        <w:rPr>
          <w:rFonts w:ascii="Times New Roman" w:hAnsi="Times New Roman" w:cs="Times New Roman"/>
          <w:sz w:val="24"/>
          <w:szCs w:val="24"/>
          <w:lang w:val="sr-Cyrl-CS"/>
        </w:rPr>
        <w:t>није поднета у складу са чланом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9294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уредбе, Агенција одбацује ову п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ријаву као непо</w:t>
      </w:r>
      <w:r w:rsidR="00992949" w:rsidRPr="00F47E4E">
        <w:rPr>
          <w:rFonts w:ascii="Times New Roman" w:hAnsi="Times New Roman" w:cs="Times New Roman"/>
          <w:sz w:val="24"/>
          <w:szCs w:val="24"/>
          <w:lang w:val="sr-Cyrl-CS"/>
        </w:rPr>
        <w:t>тпуну и доставља је подносиоцу п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ријаве уз образложење, у р</w:t>
      </w:r>
      <w:r w:rsidR="00992949" w:rsidRPr="00F47E4E">
        <w:rPr>
          <w:rFonts w:ascii="Times New Roman" w:hAnsi="Times New Roman" w:cs="Times New Roman"/>
          <w:sz w:val="24"/>
          <w:szCs w:val="24"/>
          <w:lang w:val="sr-Cyrl-CS"/>
        </w:rPr>
        <w:t>оку од 30 дана од дана пријема.</w:t>
      </w:r>
    </w:p>
    <w:p w14:paraId="6867D4C2" w14:textId="77777777" w:rsidR="00C9707D" w:rsidRPr="00F47E4E" w:rsidRDefault="00C9707D" w:rsidP="009929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Ако Пријава </w:t>
      </w:r>
      <w:r w:rsidR="0099294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доделу средстава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не испуњава услове из члана 4.</w:t>
      </w:r>
      <w:r w:rsidR="005C4C8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C7F1F" w:rsidRPr="00F47E4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испуњава услове из члана 6</w:t>
      </w:r>
      <w:r w:rsidR="0058792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ове уредбе Агенција </w:t>
      </w:r>
      <w:r w:rsidR="003D0F0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одбија </w:t>
      </w:r>
      <w:r w:rsidR="00587927" w:rsidRPr="00F47E4E">
        <w:rPr>
          <w:rFonts w:ascii="Times New Roman" w:hAnsi="Times New Roman" w:cs="Times New Roman"/>
          <w:sz w:val="24"/>
          <w:szCs w:val="24"/>
          <w:lang w:val="sr-Cyrl-CS"/>
        </w:rPr>
        <w:t>ову п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ријаву </w:t>
      </w:r>
      <w:r w:rsidR="00587927" w:rsidRPr="00F47E4E">
        <w:rPr>
          <w:rFonts w:ascii="Times New Roman" w:hAnsi="Times New Roman" w:cs="Times New Roman"/>
          <w:sz w:val="24"/>
          <w:szCs w:val="24"/>
          <w:lang w:val="sr-Cyrl-CS"/>
        </w:rPr>
        <w:t>и доставља је подносиоцу п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ријаве уз образложење, у року од 30 дана од дана пријема. </w:t>
      </w:r>
    </w:p>
    <w:p w14:paraId="725A1088" w14:textId="77777777" w:rsidR="001176F8" w:rsidRPr="00F47E4E" w:rsidRDefault="001176F8" w:rsidP="001176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Ако инвестиционом пројекту </w:t>
      </w:r>
      <w:r w:rsidR="0013735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којим се запошљава до 100 нових запослених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приликом стручне анализе није додељен минимум од 2 бода према критеријумима прописаним чланом 1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став 1. тач. </w:t>
      </w:r>
      <w:r w:rsidR="00432C59"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9625CC" w:rsidRPr="00F47E4E">
        <w:rPr>
          <w:rFonts w:ascii="Times New Roman" w:hAnsi="Times New Roman" w:cs="Times New Roman"/>
          <w:sz w:val="24"/>
          <w:szCs w:val="24"/>
          <w:lang w:val="sr-Cyrl-CS"/>
        </w:rPr>
        <w:t>) – 7)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 Агенција одбија Пријаву за доделу средстава и доставља је подносиоцу пријаве уз образложење у року од 30 дана од дана пријема. </w:t>
      </w:r>
    </w:p>
    <w:p w14:paraId="04392D7E" w14:textId="77777777" w:rsidR="00C9707D" w:rsidRPr="00F47E4E" w:rsidRDefault="00C9707D" w:rsidP="005879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Пригов</w:t>
      </w:r>
      <w:r w:rsidR="00587927" w:rsidRPr="00F47E4E">
        <w:rPr>
          <w:rFonts w:ascii="Times New Roman" w:hAnsi="Times New Roman" w:cs="Times New Roman"/>
          <w:sz w:val="24"/>
          <w:szCs w:val="24"/>
          <w:lang w:val="sr-Cyrl-CS"/>
        </w:rPr>
        <w:t>ор на одлуку Агенције из ст. 2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>, 4. и 5.</w:t>
      </w:r>
      <w:r w:rsidR="00C965F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овог члана </w:t>
      </w:r>
      <w:r w:rsidR="00DF5129" w:rsidRPr="00F47E4E">
        <w:rPr>
          <w:rFonts w:ascii="Times New Roman" w:hAnsi="Times New Roman" w:cs="Times New Roman"/>
          <w:sz w:val="24"/>
          <w:szCs w:val="24"/>
          <w:lang w:val="sr-Cyrl-CS"/>
        </w:rPr>
        <w:t>може се поднети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 у року од осам дана од дана пријема одлуке Агенције. </w:t>
      </w:r>
    </w:p>
    <w:p w14:paraId="2092E675" w14:textId="77777777" w:rsidR="00C9707D" w:rsidRPr="00F47E4E" w:rsidRDefault="00C9707D" w:rsidP="00DF5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одлучује о приговору из става 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овог члана и доставља одговор подносиоцу Пријаве у року од 30 дана од дана пријема приговора. </w:t>
      </w:r>
    </w:p>
    <w:p w14:paraId="3E9FEC5F" w14:textId="77777777" w:rsidR="006D213C" w:rsidRPr="00F47E4E" w:rsidRDefault="00C9707D" w:rsidP="00081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Пријаве које су 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благовремене,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потпуне</w:t>
      </w:r>
      <w:r w:rsidR="006C7F1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дозвољене Агенција доставља Савету најкасније у р</w:t>
      </w:r>
      <w:r w:rsidR="00DF5129" w:rsidRPr="00F47E4E">
        <w:rPr>
          <w:rFonts w:ascii="Times New Roman" w:hAnsi="Times New Roman" w:cs="Times New Roman"/>
          <w:sz w:val="24"/>
          <w:szCs w:val="24"/>
          <w:lang w:val="sr-Cyrl-CS"/>
        </w:rPr>
        <w:t>оку од 30 дана од дана пријема.</w:t>
      </w:r>
    </w:p>
    <w:p w14:paraId="183BD87F" w14:textId="77777777" w:rsidR="00491809" w:rsidRPr="00F47E4E" w:rsidRDefault="00491809" w:rsidP="00081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ED4DC3" w14:textId="77777777" w:rsidR="00935BA6" w:rsidRPr="00F47E4E" w:rsidRDefault="00935BA6" w:rsidP="0093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Одлучивање Савета</w:t>
      </w:r>
    </w:p>
    <w:p w14:paraId="0CCD1293" w14:textId="77777777" w:rsidR="00935BA6" w:rsidRPr="00F47E4E" w:rsidRDefault="00935BA6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4E57FC" w14:textId="77777777" w:rsidR="007A386C" w:rsidRPr="00F47E4E" w:rsidRDefault="007A386C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2923C70" w14:textId="77777777" w:rsidR="006819CE" w:rsidRPr="00F47E4E" w:rsidRDefault="005A13E4" w:rsidP="00DD1C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доставља Савету </w:t>
      </w:r>
      <w:r w:rsidR="00545EE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Пријаву за доделу средстава, </w:t>
      </w:r>
      <w:r w:rsidR="0027465C" w:rsidRPr="00F47E4E">
        <w:rPr>
          <w:rFonts w:ascii="Times New Roman" w:hAnsi="Times New Roman" w:cs="Times New Roman"/>
          <w:sz w:val="24"/>
          <w:szCs w:val="24"/>
          <w:lang w:val="sr-Cyrl-CS"/>
        </w:rPr>
        <w:t>обавеш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тење и изјашњење</w:t>
      </w:r>
      <w:r w:rsidR="00F303B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 w:rsidR="003D0F01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ове уредбе</w:t>
      </w:r>
      <w:r w:rsidR="00F303B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1C8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заједно са </w:t>
      </w:r>
      <w:r w:rsidR="00F303B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стручном анализом 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инвестиционог пројекта</w:t>
      </w:r>
      <w:r w:rsidR="00DD1C8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45EE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предлогом висине подстицаја и нацртом уговора о додели средстава подстицаја, </w:t>
      </w:r>
      <w:r w:rsidR="00DD1C8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 у 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>случају</w:t>
      </w:r>
      <w:r w:rsidR="006819C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C81" w:rsidRPr="00F47E4E">
        <w:rPr>
          <w:rFonts w:ascii="Times New Roman" w:hAnsi="Times New Roman" w:cs="Times New Roman"/>
          <w:sz w:val="24"/>
          <w:szCs w:val="24"/>
          <w:lang w:val="sr-Cyrl-CS"/>
        </w:rPr>
        <w:t>улагања</w:t>
      </w:r>
      <w:r w:rsidR="00AA260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 посебног значаја из члана </w:t>
      </w:r>
      <w:r w:rsidR="00D80004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794410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</w:t>
      </w:r>
      <w:r w:rsidR="00DB4072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ове </w:t>
      </w:r>
      <w:r w:rsidR="00DB4072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>редбе,</w:t>
      </w:r>
      <w:r w:rsidR="006819C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Аген</w:t>
      </w:r>
      <w:r w:rsidR="00DD1C81" w:rsidRPr="00F47E4E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6819C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ија доставља и 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>одлуку скупштине</w:t>
      </w:r>
      <w:r w:rsidR="00B14B79" w:rsidRPr="00F47E4E">
        <w:rPr>
          <w:rFonts w:ascii="Times New Roman" w:hAnsi="Times New Roman" w:cs="Times New Roman"/>
          <w:sz w:val="24"/>
          <w:szCs w:val="24"/>
          <w:lang w:val="sr-Cyrl-CS"/>
        </w:rPr>
        <w:t>, односно већа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јединице локалне самоуправе.</w:t>
      </w:r>
    </w:p>
    <w:p w14:paraId="3F2538A7" w14:textId="77777777" w:rsidR="00491809" w:rsidRPr="00F47E4E" w:rsidRDefault="00491809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FB3FB5" w14:textId="77777777" w:rsidR="00935BA6" w:rsidRPr="00F47E4E" w:rsidRDefault="00935BA6" w:rsidP="0093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Достављање одлуке Савета и Нацрта уговора</w:t>
      </w:r>
    </w:p>
    <w:p w14:paraId="6EC7AF7C" w14:textId="77777777" w:rsidR="00935BA6" w:rsidRPr="00F47E4E" w:rsidRDefault="00935BA6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A412BE" w14:textId="77777777" w:rsidR="00453007" w:rsidRPr="00F47E4E" w:rsidRDefault="00453007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A6FF60A" w14:textId="77777777" w:rsidR="006860DE" w:rsidRPr="00F47E4E" w:rsidRDefault="006860DE" w:rsidP="00792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Након што Савет донесе одлук</w:t>
      </w:r>
      <w:r w:rsidR="00EE5773" w:rsidRPr="00F47E4E">
        <w:rPr>
          <w:rFonts w:ascii="Times New Roman" w:hAnsi="Times New Roman" w:cs="Times New Roman"/>
          <w:sz w:val="24"/>
          <w:szCs w:val="24"/>
          <w:lang w:val="sr-Cyrl-CS"/>
        </w:rPr>
        <w:t>у којом се додељују средст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ва, Аге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нција доставља Министарству </w:t>
      </w:r>
      <w:r w:rsidR="00816241" w:rsidRPr="00F47E4E">
        <w:rPr>
          <w:rFonts w:ascii="Times New Roman" w:hAnsi="Times New Roman" w:cs="Times New Roman"/>
          <w:sz w:val="24"/>
          <w:szCs w:val="24"/>
          <w:lang w:val="sr-Cyrl-CS"/>
        </w:rPr>
        <w:t>одлуку Савета и н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ацрт уговора</w:t>
      </w:r>
      <w:r w:rsidR="00EE577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додели </w:t>
      </w:r>
      <w:r w:rsidR="00992510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43EB094" w14:textId="77777777" w:rsidR="00EC563C" w:rsidRPr="00F47E4E" w:rsidRDefault="006860DE" w:rsidP="00792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доставља </w:t>
      </w:r>
      <w:r w:rsidR="00244FB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одлуку Савета и </w:t>
      </w:r>
      <w:r w:rsidR="00712C0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текст </w:t>
      </w:r>
      <w:r w:rsidR="00816241" w:rsidRPr="00F47E4E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ацрт</w:t>
      </w:r>
      <w:r w:rsidR="00712C04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</w:t>
      </w:r>
      <w:r w:rsidR="00E678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додели</w:t>
      </w:r>
      <w:r w:rsidR="0099251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Влади</w:t>
      </w:r>
      <w:r w:rsidR="00B3049E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ради давања пре</w:t>
      </w:r>
      <w:r w:rsidR="00050150" w:rsidRPr="00F47E4E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ходне</w:t>
      </w:r>
      <w:r w:rsidR="00712C0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сагласности</w:t>
      </w:r>
      <w:r w:rsidR="00500947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408FA88" w14:textId="77777777" w:rsidR="00491809" w:rsidRPr="00F47E4E" w:rsidRDefault="00491809" w:rsidP="005D0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7FE1EF" w14:textId="77777777" w:rsidR="003A092A" w:rsidRPr="00F47E4E" w:rsidRDefault="005334E4" w:rsidP="005D0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Однос Агенције и Савета</w:t>
      </w:r>
    </w:p>
    <w:p w14:paraId="300B864F" w14:textId="77777777" w:rsidR="001B1D5E" w:rsidRPr="00F47E4E" w:rsidRDefault="001B1D5E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2C6189" w14:textId="77777777" w:rsidR="003A092A" w:rsidRPr="00F47E4E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2A6A0A1" w14:textId="77777777" w:rsidR="003A092A" w:rsidRPr="00F47E4E" w:rsidRDefault="003A092A" w:rsidP="00630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обавља административно-техничке и стручне послове за Савет, предлаже председнику </w:t>
      </w:r>
      <w:r w:rsidR="00C066C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Савета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сазивање седнице Савета, припрема материјале за разматрање и одлучивање на седницама Савета, даје потребне информације о статусу инвестиционих пројеката, припрема записнике са седниц</w:t>
      </w:r>
      <w:r w:rsidR="00630EA1" w:rsidRPr="00F47E4E">
        <w:rPr>
          <w:rFonts w:ascii="Times New Roman" w:hAnsi="Times New Roman" w:cs="Times New Roman"/>
          <w:sz w:val="24"/>
          <w:szCs w:val="24"/>
          <w:lang w:val="sr-Cyrl-CS"/>
        </w:rPr>
        <w:t>а и поступа по одлукама Савета.</w:t>
      </w:r>
    </w:p>
    <w:p w14:paraId="02F8AA20" w14:textId="711F7F28" w:rsidR="007B294C" w:rsidRDefault="006D0731" w:rsidP="00BA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припрема </w:t>
      </w:r>
      <w:r w:rsidR="00C066C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текст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C066C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2CE4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30EA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говора о додели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средстава.</w:t>
      </w:r>
    </w:p>
    <w:p w14:paraId="18A34706" w14:textId="77777777" w:rsidR="007B294C" w:rsidRDefault="007B294C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E869E7" w14:textId="77777777" w:rsidR="005334E4" w:rsidRPr="00F47E4E" w:rsidRDefault="005334E4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Одлучивање о додели средстава и другим предлозима мера</w:t>
      </w:r>
    </w:p>
    <w:p w14:paraId="5133A0A7" w14:textId="77777777" w:rsidR="005334E4" w:rsidRPr="00F47E4E" w:rsidRDefault="005334E4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A7096C" w14:textId="77777777" w:rsidR="0061593E" w:rsidRPr="00F47E4E" w:rsidRDefault="0061593E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176F8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7215D82" w14:textId="77777777" w:rsidR="005334E4" w:rsidRPr="00F47E4E" w:rsidRDefault="005334E4" w:rsidP="005334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Одлука Савета</w:t>
      </w:r>
      <w:r w:rsidR="0038379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4C5" w:rsidRPr="00F47E4E">
        <w:rPr>
          <w:rFonts w:ascii="Times New Roman" w:hAnsi="Times New Roman" w:cs="Times New Roman"/>
          <w:sz w:val="24"/>
          <w:szCs w:val="24"/>
          <w:lang w:val="sr-Cyrl-CS"/>
        </w:rPr>
        <w:t>којом се додељују</w:t>
      </w:r>
      <w:r w:rsidR="0038379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садржи податке о инвестиционом пројекту и његовим битним елементима, о инвеститору,</w:t>
      </w:r>
      <w:r w:rsidR="008264C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кориснику средстава и о висини додељених средстава.</w:t>
      </w:r>
    </w:p>
    <w:p w14:paraId="360D25EF" w14:textId="77777777" w:rsidR="005334E4" w:rsidRPr="00F47E4E" w:rsidRDefault="005334E4" w:rsidP="005334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Одлука Савета којом се не одобрава додела средстава садржи разлоге због којих средства нису додељена.</w:t>
      </w:r>
    </w:p>
    <w:p w14:paraId="31751645" w14:textId="77777777" w:rsidR="003A092A" w:rsidRPr="00F47E4E" w:rsidRDefault="003A092A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Савет одлучује и о предлозима мера којима се на најефикаснији начин постижу циљеви улагања и привредног </w:t>
      </w:r>
      <w:r w:rsidR="005334E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развоја, а које подразумевају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измену начина реализације инвестиционог пројекта</w:t>
      </w:r>
      <w:r w:rsidR="000F743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 закљученим уговорима</w:t>
      </w:r>
      <w:r w:rsidR="005334E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додели </w:t>
      </w:r>
      <w:r w:rsidR="00992510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измену рокова, смањење износа додељених средстава сразмерно признавању делимичног испуњења уговорних обавеза, а по образложеном предлогу корисника средстава, укључујући и предлоге које се односе на измену, доп</w:t>
      </w:r>
      <w:r w:rsidR="005334E4" w:rsidRPr="00F47E4E">
        <w:rPr>
          <w:rFonts w:ascii="Times New Roman" w:hAnsi="Times New Roman" w:cs="Times New Roman"/>
          <w:sz w:val="24"/>
          <w:szCs w:val="24"/>
          <w:lang w:val="sr-Cyrl-CS"/>
        </w:rPr>
        <w:t>уну или раскид уговора о додели</w:t>
      </w:r>
      <w:r w:rsidR="00BF351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34E4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5334E4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3E423BD" w14:textId="77777777" w:rsidR="007D6A6A" w:rsidRPr="00F47E4E" w:rsidRDefault="003A092A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мера из става </w:t>
      </w:r>
      <w:r w:rsidR="00E57BB3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овог члана припрема Министарство на основу извештаја из чл</w:t>
      </w:r>
      <w:r w:rsidR="005F1D98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B2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158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и </w:t>
      </w:r>
      <w:r w:rsidR="00216158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ове уредбе</w:t>
      </w:r>
      <w:r w:rsidR="000F743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 преко Агенције доставља Савету.</w:t>
      </w:r>
    </w:p>
    <w:p w14:paraId="123BFF3A" w14:textId="77777777" w:rsidR="00244FBF" w:rsidRPr="00F47E4E" w:rsidRDefault="003A092A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0F743F" w:rsidRPr="00F47E4E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="00E57BB3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 одлуци Савета која је донета у складу са ставом </w:t>
      </w:r>
      <w:r w:rsidR="000F743F" w:rsidRPr="00F47E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овог члана</w:t>
      </w:r>
      <w:r w:rsidR="00E57BB3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припрема текст </w:t>
      </w:r>
      <w:r w:rsidR="00244FB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анекса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E57BB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додели </w:t>
      </w:r>
      <w:r w:rsidR="00992510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или раскид </w:t>
      </w:r>
      <w:r w:rsidR="00E57BB3" w:rsidRPr="00F47E4E">
        <w:rPr>
          <w:rFonts w:ascii="Times New Roman" w:hAnsi="Times New Roman" w:cs="Times New Roman"/>
          <w:sz w:val="24"/>
          <w:szCs w:val="24"/>
          <w:lang w:val="sr-Cyrl-CS"/>
        </w:rPr>
        <w:t>уговор</w:t>
      </w:r>
      <w:r w:rsidR="00244FBF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57BB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признавања делимичног испуњења уговорних обавеза, </w:t>
      </w:r>
      <w:r w:rsidR="00AF2D8C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уговор</w:t>
      </w:r>
      <w:r w:rsidR="00AF2D8C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6350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додели </w:t>
      </w:r>
      <w:r w:rsidR="00A05C81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76350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садржи и умањење износа додељених, а неисплаћених средстава утврђених уговором</w:t>
      </w:r>
      <w:r w:rsidR="00A05C8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додели 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односно обавезу корисн</w:t>
      </w:r>
      <w:r w:rsidR="005013D3" w:rsidRPr="00F47E4E">
        <w:rPr>
          <w:rFonts w:ascii="Times New Roman" w:hAnsi="Times New Roman" w:cs="Times New Roman"/>
          <w:sz w:val="24"/>
          <w:szCs w:val="24"/>
          <w:lang w:val="sr-Cyrl-CS"/>
        </w:rPr>
        <w:t>ика средстава да врати део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исплаћених додељених</w:t>
      </w:r>
      <w:r w:rsidR="003066F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средстава.</w:t>
      </w:r>
    </w:p>
    <w:p w14:paraId="22BB0766" w14:textId="77777777" w:rsidR="003A092A" w:rsidRPr="00F47E4E" w:rsidRDefault="003A092A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B206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одлукама Сав</w:t>
      </w:r>
      <w:r w:rsidR="00F40CE3" w:rsidRPr="00F47E4E">
        <w:rPr>
          <w:rFonts w:ascii="Times New Roman" w:hAnsi="Times New Roman" w:cs="Times New Roman"/>
          <w:sz w:val="24"/>
          <w:szCs w:val="24"/>
          <w:lang w:val="sr-Cyrl-CS"/>
        </w:rPr>
        <w:t>ета</w:t>
      </w:r>
      <w:r w:rsidR="0073786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0CE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Агенција сачињава записник који</w:t>
      </w:r>
      <w:r w:rsidR="0073786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 члановима Савета и </w:t>
      </w:r>
      <w:r w:rsidR="00DB206A" w:rsidRPr="00F47E4E">
        <w:rPr>
          <w:rFonts w:ascii="Times New Roman" w:hAnsi="Times New Roman" w:cs="Times New Roman"/>
          <w:sz w:val="24"/>
          <w:szCs w:val="24"/>
          <w:lang w:val="sr-Cyrl-CS"/>
        </w:rPr>
        <w:t>Министарству</w:t>
      </w:r>
      <w:r w:rsidR="003066F2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C1797C9" w14:textId="77777777" w:rsidR="003A092A" w:rsidRPr="00F47E4E" w:rsidRDefault="003A092A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Током периода гарантованог улагања и запослености, односно по истеку тог периода, ако је корисник средстава испунио већи </w:t>
      </w:r>
      <w:r w:rsidR="0096036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део обавеза из уговора о додели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="0096036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 ако је то у интересу Републике Србије, а постижу се циљеви улагања и привредног развоја, Савет може, по образложеном предлогу корисника средстава</w:t>
      </w:r>
      <w:r w:rsidR="003113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да одлучи</w:t>
      </w:r>
      <w:r w:rsidR="003113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да се са корисником средстава закључи уговор о међусобном регулисању права и обаве</w:t>
      </w:r>
      <w:r w:rsidR="0096036B" w:rsidRPr="00F47E4E">
        <w:rPr>
          <w:rFonts w:ascii="Times New Roman" w:hAnsi="Times New Roman" w:cs="Times New Roman"/>
          <w:sz w:val="24"/>
          <w:szCs w:val="24"/>
          <w:lang w:val="sr-Cyrl-CS"/>
        </w:rPr>
        <w:t>за, односно поравнањ</w:t>
      </w:r>
      <w:r w:rsidR="00383799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6036B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0270204" w14:textId="77777777" w:rsidR="003A092A" w:rsidRPr="00F47E4E" w:rsidRDefault="003A092A" w:rsidP="00D27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На поступак у вези</w:t>
      </w:r>
      <w:r w:rsidR="00E00F4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са одлуком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Савета из става </w:t>
      </w:r>
      <w:r w:rsidR="00CC516F" w:rsidRPr="00F47E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 овог члана сходно се примењуј</w:t>
      </w:r>
      <w:r w:rsidR="00FE53B3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одредб</w:t>
      </w:r>
      <w:r w:rsidR="0031134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става </w:t>
      </w:r>
      <w:r w:rsidR="00216158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4F4781" w:rsidRPr="00F47E4E">
        <w:rPr>
          <w:rFonts w:ascii="Times New Roman" w:hAnsi="Times New Roman" w:cs="Times New Roman"/>
          <w:sz w:val="24"/>
          <w:szCs w:val="24"/>
          <w:lang w:val="sr-Cyrl-CS"/>
        </w:rPr>
        <w:t>. овог члана.</w:t>
      </w:r>
    </w:p>
    <w:p w14:paraId="63852101" w14:textId="77777777" w:rsidR="0096036B" w:rsidRPr="00F47E4E" w:rsidRDefault="0096036B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 је дужан да у моменту потписивања </w:t>
      </w:r>
      <w:r w:rsidR="0038379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анекса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3B6BE2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додели 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уговора о међусобном регулисању права и обавеза, 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</w:t>
      </w:r>
      <w:r w:rsidR="00383799" w:rsidRPr="00F47E4E">
        <w:rPr>
          <w:rFonts w:ascii="Times New Roman" w:hAnsi="Times New Roman" w:cs="Times New Roman"/>
          <w:sz w:val="24"/>
          <w:szCs w:val="24"/>
          <w:lang w:val="sr-Cyrl-CS"/>
        </w:rPr>
        <w:t>закључења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3799" w:rsidRPr="00F47E4E">
        <w:rPr>
          <w:rFonts w:ascii="Times New Roman" w:hAnsi="Times New Roman" w:cs="Times New Roman"/>
          <w:sz w:val="24"/>
          <w:szCs w:val="24"/>
          <w:lang w:val="sr-Cyrl-CS"/>
        </w:rPr>
        <w:t>поравнања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 достави измене и допуне бизнис плана.</w:t>
      </w:r>
    </w:p>
    <w:p w14:paraId="054FFD22" w14:textId="2B661713" w:rsidR="00596860" w:rsidRDefault="00596860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901144" w14:textId="77777777" w:rsidR="00BA6190" w:rsidRPr="00F47E4E" w:rsidRDefault="00BA6190" w:rsidP="009603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AEA5B1" w14:textId="77777777" w:rsidR="003A092A" w:rsidRPr="00F47E4E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VI</w:t>
      </w:r>
      <w:r w:rsidR="000B2369" w:rsidRPr="00F47E4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95E12" w:rsidRPr="00F47E4E">
        <w:rPr>
          <w:rFonts w:ascii="Times New Roman" w:hAnsi="Times New Roman" w:cs="Times New Roman"/>
          <w:sz w:val="24"/>
          <w:szCs w:val="24"/>
          <w:lang w:val="sr-Cyrl-CS"/>
        </w:rPr>
        <w:t>. УГОВОР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593E" w:rsidRPr="00F47E4E">
        <w:rPr>
          <w:rFonts w:ascii="Times New Roman" w:hAnsi="Times New Roman" w:cs="Times New Roman"/>
          <w:sz w:val="24"/>
          <w:szCs w:val="24"/>
          <w:lang w:val="sr-Cyrl-CS"/>
        </w:rPr>
        <w:t>И НАЧИН ИСПЛАТЕ</w:t>
      </w:r>
      <w:r w:rsidR="00195E1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</w:p>
    <w:p w14:paraId="0F1754D1" w14:textId="77777777" w:rsidR="00195E12" w:rsidRPr="00F47E4E" w:rsidRDefault="00195E1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1D7D6B" w14:textId="77777777" w:rsidR="00195E12" w:rsidRPr="00F47E4E" w:rsidRDefault="003A092A" w:rsidP="0019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о додели 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>средстава подстицаја</w:t>
      </w:r>
    </w:p>
    <w:p w14:paraId="3F611AC8" w14:textId="77777777" w:rsidR="00195E12" w:rsidRPr="00F47E4E" w:rsidRDefault="00195E12" w:rsidP="0019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4D4B3E" w14:textId="77777777" w:rsidR="003A092A" w:rsidRPr="00F47E4E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53B49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F4C422C" w14:textId="77777777" w:rsidR="00244FBF" w:rsidRPr="00F47E4E" w:rsidRDefault="003A092A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Међусобна права и обавез</w:t>
      </w:r>
      <w:r w:rsidR="00311341" w:rsidRPr="00F47E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и корисника средстава уређују се уговором о додели средстава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подстицаја </w:t>
      </w:r>
      <w:r w:rsidR="009A71B8" w:rsidRPr="00F47E4E">
        <w:rPr>
          <w:rFonts w:ascii="Times New Roman" w:hAnsi="Times New Roman" w:cs="Times New Roman"/>
          <w:sz w:val="24"/>
          <w:szCs w:val="24"/>
          <w:lang w:val="sr-Cyrl-CS"/>
        </w:rPr>
        <w:t>(у даљем тексту: Уговор</w:t>
      </w:r>
      <w:r w:rsidR="00A05C81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 закључују Министарство и корисник средстава.</w:t>
      </w:r>
    </w:p>
    <w:p w14:paraId="1B9351C0" w14:textId="77777777" w:rsidR="00295211" w:rsidRPr="00F47E4E" w:rsidRDefault="00295211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Текст нацрта Уговора Министарство доставља Комисији за контролу државне помоћи, односно Влади ради давања претходне сагласности.</w:t>
      </w:r>
    </w:p>
    <w:p w14:paraId="7DB3FC53" w14:textId="77777777" w:rsidR="003A092A" w:rsidRPr="00F47E4E" w:rsidRDefault="00DB46C1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Уговор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садржи: предмет, висину и динамику улагања и број нових радних места повезаних са инвестиционим пројектом са динамиком запошљавања, планиране трошкове бруто зарада за нова радна места повезана са инвестиционим пројектом у двогодишњем периоду након достизања пуне запослености, обавезу исплате </w:t>
      </w:r>
      <w:r w:rsidR="00EB3732" w:rsidRPr="00F47E4E">
        <w:rPr>
          <w:rFonts w:ascii="Times New Roman" w:hAnsi="Times New Roman" w:cs="Times New Roman"/>
          <w:sz w:val="24"/>
          <w:szCs w:val="24"/>
          <w:lang w:val="sr-Cyrl-CS"/>
        </w:rPr>
        <w:t>уговорене зараде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рок за реализацију инвестиционог пројекта, износ додељених средстава, динамику исплате додељених средстава, као и информације о средствима обезбеђења, обавези извештавања, контроли извршења уговорних обавеза, раскиду </w:t>
      </w:r>
      <w:r w:rsidR="00D76530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говора, вишој </w:t>
      </w:r>
      <w:r w:rsidR="00E77714" w:rsidRPr="00F47E4E">
        <w:rPr>
          <w:rFonts w:ascii="Times New Roman" w:hAnsi="Times New Roman" w:cs="Times New Roman"/>
          <w:sz w:val="24"/>
          <w:szCs w:val="24"/>
          <w:lang w:val="sr-Cyrl-CS"/>
        </w:rPr>
        <w:t>сили, заштити животне средине и</w:t>
      </w:r>
      <w:r w:rsidR="00E77714" w:rsidRPr="00F47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безбедности и здрављу на раду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решавању спорова и друга питања од значаја за реализацију </w:t>
      </w:r>
      <w:r w:rsidR="00A05C81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говора. </w:t>
      </w:r>
    </w:p>
    <w:p w14:paraId="7CE40A96" w14:textId="77777777" w:rsidR="003A092A" w:rsidRPr="00F47E4E" w:rsidRDefault="003A092A" w:rsidP="00693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Саставни део </w:t>
      </w:r>
      <w:r w:rsidR="00A05C81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говора је део бизнис плана који се односи на висину, структуру и динамику улагања, план и динамику запошљавања и пројектоване бруто зараде</w:t>
      </w:r>
      <w:r w:rsidR="003113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3113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удео домаћих добављача у </w:t>
      </w:r>
      <w:r w:rsidR="009D680D" w:rsidRPr="00F47E4E">
        <w:rPr>
          <w:rFonts w:ascii="Times New Roman" w:hAnsi="Times New Roman" w:cs="Times New Roman"/>
          <w:sz w:val="24"/>
          <w:szCs w:val="24"/>
          <w:lang w:val="sr-Cyrl-CS"/>
        </w:rPr>
        <w:t>основној сировини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377283C" w14:textId="77777777" w:rsidR="00435058" w:rsidRPr="00F47E4E" w:rsidRDefault="003A092A" w:rsidP="004350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може да раскине </w:t>
      </w:r>
      <w:r w:rsidR="00A05C81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 у свакој фази извршења, ако утврди да корисник средстава не испуњава услове утврђене </w:t>
      </w:r>
      <w:r w:rsidR="00A05C81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говором и ако је Савет донео одлуку о ра</w:t>
      </w:r>
      <w:r w:rsidR="00D454B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скиду. 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Ако постоје оправдани разлози Министарство може и пре седнице Савета да 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раскине Уговор</w:t>
      </w:r>
      <w:r w:rsidR="0012799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наплати средст</w:t>
      </w:r>
      <w:r w:rsidR="00F07046" w:rsidRPr="00F47E4E">
        <w:rPr>
          <w:rFonts w:ascii="Times New Roman" w:hAnsi="Times New Roman" w:cs="Times New Roman"/>
          <w:sz w:val="24"/>
          <w:szCs w:val="24"/>
          <w:lang w:val="sr-Cyrl-CS"/>
        </w:rPr>
        <w:t>ва обезбеђења, о чему обавештава Савет на првој наредној седници Савета.</w:t>
      </w:r>
    </w:p>
    <w:p w14:paraId="1D4F567F" w14:textId="77777777" w:rsidR="00081F0B" w:rsidRPr="00F47E4E" w:rsidRDefault="00081F0B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B611AB" w14:textId="77777777" w:rsidR="003A092A" w:rsidRPr="00F47E4E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Исплата додељених средстава</w:t>
      </w:r>
    </w:p>
    <w:p w14:paraId="6ED08431" w14:textId="77777777" w:rsidR="00435058" w:rsidRPr="00F47E4E" w:rsidRDefault="00435058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6C390C" w14:textId="77777777" w:rsidR="003A092A" w:rsidRPr="00F47E4E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53B49" w:rsidRPr="00F47E4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2D554E7" w14:textId="77777777" w:rsidR="00957E1A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Исплата додељених средстава врши се на </w:t>
      </w:r>
      <w:r w:rsidR="00024D8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основу поднетог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захтев</w:t>
      </w:r>
      <w:r w:rsidR="00024D8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Захтев за исплату)</w:t>
      </w:r>
      <w:r w:rsidR="00024D8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 корисник средстава доставља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Министарству, у складу са </w:t>
      </w:r>
      <w:r w:rsidR="00537555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C3126" w:rsidRPr="00F47E4E">
        <w:rPr>
          <w:rFonts w:ascii="Times New Roman" w:hAnsi="Times New Roman" w:cs="Times New Roman"/>
          <w:sz w:val="24"/>
          <w:szCs w:val="24"/>
          <w:lang w:val="sr-Cyrl-CS"/>
        </w:rPr>
        <w:t>говором.</w:t>
      </w:r>
    </w:p>
    <w:p w14:paraId="2D271010" w14:textId="77777777" w:rsidR="00DA558A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Додељена средства исплаћују се у ратама</w:t>
      </w:r>
      <w:r w:rsidR="00EC3126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537555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говором и рас</w:t>
      </w:r>
      <w:r w:rsidR="00EC3126" w:rsidRPr="00F47E4E">
        <w:rPr>
          <w:rFonts w:ascii="Times New Roman" w:hAnsi="Times New Roman" w:cs="Times New Roman"/>
          <w:sz w:val="24"/>
          <w:szCs w:val="24"/>
          <w:lang w:val="sr-Cyrl-CS"/>
        </w:rPr>
        <w:t>положивим буџетским средствима.</w:t>
      </w:r>
    </w:p>
    <w:p w14:paraId="4EA0101A" w14:textId="77777777" w:rsidR="003A092A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Износ рате утврђује се у процентуалном износу у односу на укупан износ додељених средстава, и то на следећи начин:</w:t>
      </w:r>
    </w:p>
    <w:p w14:paraId="6D968A90" w14:textId="77777777" w:rsidR="00DA558A" w:rsidRPr="00F47E4E" w:rsidRDefault="00DA558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>у износу који је пропорционалан проценту извршеног улагања у основна средства у свакој години реализације инвестиционог пројекта, у односу на укупна улагања у основна средства дефинисана инвестиционим пројектом</w:t>
      </w:r>
      <w:r w:rsidR="00EC3126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A6A" w:rsidRPr="00F47E4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34E9D57" w14:textId="77777777" w:rsidR="0002024B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у износу који је пропорционалан проценту новозапослених у свакој години реализације инвестиционог пројекта у односу на укупан број новозапослених дефинисаних инвестиционим пројектом</w:t>
      </w:r>
      <w:r w:rsidR="0002024B" w:rsidRPr="00F47E4E">
        <w:rPr>
          <w:rFonts w:ascii="Times New Roman" w:hAnsi="Times New Roman" w:cs="Times New Roman"/>
          <w:sz w:val="24"/>
          <w:szCs w:val="24"/>
          <w:lang w:val="sr-Cyrl-CS"/>
        </w:rPr>
        <w:t>, или</w:t>
      </w:r>
    </w:p>
    <w:p w14:paraId="39F6E327" w14:textId="77777777" w:rsidR="003A092A" w:rsidRPr="00F47E4E" w:rsidRDefault="0002024B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3) комбинацијом претходна два начина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4F75331F" w14:textId="77777777" w:rsidR="003A092A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Уз Захтев за исплату средстава подноси се: </w:t>
      </w:r>
    </w:p>
    <w:p w14:paraId="5E3711F0" w14:textId="77777777" w:rsidR="003A092A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извештај овлашћеног ревизора </w:t>
      </w:r>
      <w:r w:rsidR="00056BE5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који поседује осигурање од професионалне одговорности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 евентуални додатни докази о испуњености услова за исплату рате и </w:t>
      </w:r>
    </w:p>
    <w:p w14:paraId="01B810B0" w14:textId="77777777" w:rsidR="003A092A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банкарска гаранција која гарантује повраћај </w:t>
      </w:r>
      <w:r w:rsidR="00056BE5" w:rsidRPr="00F47E4E">
        <w:rPr>
          <w:rFonts w:ascii="Times New Roman" w:hAnsi="Times New Roman" w:cs="Times New Roman"/>
          <w:sz w:val="24"/>
          <w:szCs w:val="24"/>
          <w:lang w:val="sr-Cyrl-CS"/>
        </w:rPr>
        <w:t>исплаћених средстава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D64E404" w14:textId="77777777" w:rsidR="00957E1A" w:rsidRPr="00F47E4E" w:rsidRDefault="00957E1A" w:rsidP="00957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захтев Министарства, односно Агенције,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средстава, најкасније у року од </w:t>
      </w:r>
      <w:r w:rsidR="0090175A" w:rsidRPr="00F47E4E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="0055257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дана од дана пријема захтева.</w:t>
      </w:r>
    </w:p>
    <w:p w14:paraId="728C2A25" w14:textId="77777777" w:rsidR="003A092A" w:rsidRPr="00F47E4E" w:rsidRDefault="003A092A" w:rsidP="00EC3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Уз Захтев за исплату прве рате, поред докумената из става </w:t>
      </w:r>
      <w:r w:rsidR="000B372F" w:rsidRPr="00F47E4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овог члана, подносе се и две потписане бланко соло менице са потписаним меничним овлашћењем у циљу наплате законске затезне камате или банкарска гаранција која покрива и износ могуће законске затезне камате. </w:t>
      </w:r>
    </w:p>
    <w:p w14:paraId="0639C33C" w14:textId="77777777" w:rsidR="00957E1A" w:rsidRPr="00F47E4E" w:rsidRDefault="003A092A" w:rsidP="0029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 исплату последње рате, корисник средстава је дужан да достави банкарску гаранцију која гласи на укупан износ додељених средстава са роком важења три године и шест месеци од дана подношења Захтева за исплату за 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>мал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>средњ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>друштва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са роком важења пет година и шест месеци од дана подношења Захтева за исплату за 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>велик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57E1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211" w:rsidRPr="00F47E4E">
        <w:rPr>
          <w:rFonts w:ascii="Times New Roman" w:hAnsi="Times New Roman" w:cs="Times New Roman"/>
          <w:sz w:val="24"/>
          <w:szCs w:val="24"/>
          <w:lang w:val="sr-Cyrl-CS"/>
        </w:rPr>
        <w:t>друштва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71037696" w14:textId="77777777" w:rsidR="00957E1A" w:rsidRPr="00F47E4E" w:rsidRDefault="003A092A" w:rsidP="006D2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Министарство утврђује основаност и уредност Захтева за исплату</w:t>
      </w:r>
      <w:r w:rsidR="00754B84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до</w:t>
      </w:r>
      <w:r w:rsidR="00EC3126" w:rsidRPr="00F47E4E">
        <w:rPr>
          <w:rFonts w:ascii="Times New Roman" w:hAnsi="Times New Roman" w:cs="Times New Roman"/>
          <w:sz w:val="24"/>
          <w:szCs w:val="24"/>
          <w:lang w:val="sr-Cyrl-CS"/>
        </w:rPr>
        <w:t>кументацијом коју поднесе к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723CE" w:rsidRPr="00F47E4E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C3126" w:rsidRPr="00F47E4E">
        <w:rPr>
          <w:rFonts w:ascii="Times New Roman" w:hAnsi="Times New Roman" w:cs="Times New Roman"/>
          <w:sz w:val="24"/>
          <w:szCs w:val="24"/>
          <w:lang w:val="sr-Cyrl-CS"/>
        </w:rPr>
        <w:t>исник</w:t>
      </w:r>
      <w:r w:rsidR="002A3274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 w:rsidR="00EC3126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CE955A0" w14:textId="77777777" w:rsidR="006D213C" w:rsidRPr="00F47E4E" w:rsidRDefault="006D213C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869BCB" w14:textId="77777777" w:rsidR="003A092A" w:rsidRPr="00F47E4E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Средства обезбеђења</w:t>
      </w:r>
    </w:p>
    <w:p w14:paraId="5D1364DB" w14:textId="77777777" w:rsidR="00157F2F" w:rsidRPr="00F47E4E" w:rsidRDefault="00157F2F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C11028B" w14:textId="77777777" w:rsidR="003A092A" w:rsidRPr="00F47E4E" w:rsidRDefault="003A092A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77721" w:rsidRPr="00F47E4E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39B784C" w14:textId="77777777" w:rsidR="003A092A" w:rsidRPr="00F47E4E" w:rsidRDefault="003A092A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 средстава је дужан да приложи банкарску гаранцију издату од пословне банке која је регистрована на територији Републике Србије, безусловну и плативу на први позив у корист Републике Србије. </w:t>
      </w:r>
    </w:p>
    <w:p w14:paraId="3E62C15E" w14:textId="77777777" w:rsidR="003A092A" w:rsidRPr="00F47E4E" w:rsidRDefault="00737860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>Исплаћена средства морају бити обезбеђена банкарском гаранцијом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537555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A092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говором. </w:t>
      </w:r>
    </w:p>
    <w:p w14:paraId="6DA1111B" w14:textId="77777777" w:rsidR="003A092A" w:rsidRPr="00F47E4E" w:rsidRDefault="003A092A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Поред банкарске гаранције, корисник средстава дужан је да приложи две регистроване и потписане бланко соло менице са потписаним меничним овлашћењем у циљу наплате законске затезне камате, у складу са законом који утврђује висину стопе законске камате, а у случају неиспуњења уговорних обавеза. </w:t>
      </w:r>
    </w:p>
    <w:p w14:paraId="571A3078" w14:textId="77777777" w:rsidR="003A092A" w:rsidRPr="00F47E4E" w:rsidRDefault="003A092A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 средстава није дужан да приложи бланко соло менице из става 3. овог члана ако достави банкарску гаранција која покрива и износ могуће законске затезне камате. </w:t>
      </w:r>
    </w:p>
    <w:p w14:paraId="22C24895" w14:textId="77777777" w:rsidR="003A092A" w:rsidRPr="00F47E4E" w:rsidRDefault="003A092A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из става 4. овог члана корисник средстава је дужан да, при исплати сваке рате достави, поред банкарске гаранције која гарантује износ те рате и банкарску гаранцију која покрива и износ могуће законске затезне камате. </w:t>
      </w:r>
    </w:p>
    <w:p w14:paraId="12673F91" w14:textId="77777777" w:rsidR="003A092A" w:rsidRPr="00F47E4E" w:rsidRDefault="003A092A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Законска затезна камата обрачунава се за период од дана исплате сваке појединачне рате до дана повраћаја укупног износа исплаћених средстава. </w:t>
      </w:r>
    </w:p>
    <w:p w14:paraId="1DFE6370" w14:textId="77777777" w:rsidR="00512D0D" w:rsidRPr="00F47E4E" w:rsidRDefault="00512D0D" w:rsidP="005F1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397749" w14:textId="77777777" w:rsidR="00491809" w:rsidRPr="00F47E4E" w:rsidRDefault="003A092A" w:rsidP="005F1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 случају неиспуњења уговорних обавеза или делимичног испуњења уговорних обавеза Министарство</w:t>
      </w:r>
      <w:r w:rsidR="00B4253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може да, по основу издатих банкарских гаранција и бланко соло меница, наплати средства до висине износа исплаћених средстава и прописане законске затезне камате.</w:t>
      </w:r>
    </w:p>
    <w:p w14:paraId="0EA1FCD2" w14:textId="7626BD32" w:rsidR="00491809" w:rsidRDefault="00491809" w:rsidP="00315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351A67" w14:textId="77777777" w:rsidR="00BA6190" w:rsidRPr="00F47E4E" w:rsidRDefault="00BA6190" w:rsidP="00315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6CBAD5" w14:textId="77777777" w:rsidR="00646602" w:rsidRPr="00F47E4E" w:rsidRDefault="0064660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9" w:name="str_32"/>
      <w:bookmarkEnd w:id="9"/>
      <w:r w:rsidRPr="00F47E4E">
        <w:rPr>
          <w:rFonts w:ascii="Times New Roman" w:hAnsi="Times New Roman" w:cs="Times New Roman"/>
          <w:sz w:val="24"/>
          <w:szCs w:val="24"/>
          <w:lang w:val="sr-Cyrl-CS"/>
        </w:rPr>
        <w:t>VII</w:t>
      </w:r>
      <w:r w:rsidR="007207EB" w:rsidRPr="00F47E4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7860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КОНТРОЛА ИЗВРШЕЊА УГОВОРНИХ ОБАВЕЗА</w:t>
      </w:r>
    </w:p>
    <w:p w14:paraId="21488693" w14:textId="77777777" w:rsidR="00737860" w:rsidRPr="00F47E4E" w:rsidRDefault="00737860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5F7F5B" w14:textId="77777777" w:rsidR="00646602" w:rsidRPr="00F47E4E" w:rsidRDefault="00646602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bookmarkStart w:id="10" w:name="str_33"/>
      <w:bookmarkEnd w:id="10"/>
      <w:r w:rsidRPr="00F47E4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Извештаји које подноси корисник средстава</w:t>
      </w:r>
    </w:p>
    <w:p w14:paraId="48A5AA9D" w14:textId="77777777" w:rsidR="00473241" w:rsidRPr="00F47E4E" w:rsidRDefault="00473241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168F19E3" w14:textId="77777777" w:rsidR="00646602" w:rsidRPr="00F47E4E" w:rsidRDefault="0086714A" w:rsidP="005F4F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11" w:name="clan_26"/>
      <w:bookmarkEnd w:id="11"/>
      <w:r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053B49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677721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B678C4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0AE0CC92" w14:textId="77777777" w:rsidR="00646602" w:rsidRPr="00F47E4E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 средстава дужан је да Министарство</w:t>
      </w:r>
      <w:r w:rsidR="003126B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извештава о реализацији инвестиционог пројекта за који су додељена средстава. </w:t>
      </w:r>
    </w:p>
    <w:p w14:paraId="6D14ABDE" w14:textId="77777777" w:rsidR="00646602" w:rsidRPr="00F47E4E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из става 1. овог члана подноси се: </w:t>
      </w:r>
    </w:p>
    <w:p w14:paraId="4D1251A5" w14:textId="77777777" w:rsidR="008743CC" w:rsidRPr="00F47E4E" w:rsidRDefault="008743CC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64660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60 дана од дана </w:t>
      </w:r>
      <w:r w:rsidR="0086425F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подношења уредног Захтева за исплату </w:t>
      </w:r>
      <w:r w:rsidR="00646602" w:rsidRPr="00F47E4E">
        <w:rPr>
          <w:rFonts w:ascii="Times New Roman" w:hAnsi="Times New Roman" w:cs="Times New Roman"/>
          <w:sz w:val="24"/>
          <w:szCs w:val="24"/>
          <w:lang w:val="sr-Cyrl-CS"/>
        </w:rPr>
        <w:t>последње рате, односно од дана завршетка инвестиционог пројекта</w:t>
      </w:r>
      <w:r w:rsidR="004E7326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660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</w:p>
    <w:p w14:paraId="52D2F34B" w14:textId="77777777" w:rsidR="008743CC" w:rsidRPr="00F47E4E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у року од 60 дана од дана истека периода гарантованог улагања и запослености.</w:t>
      </w:r>
    </w:p>
    <w:p w14:paraId="01CC619C" w14:textId="77777777" w:rsidR="00646602" w:rsidRPr="00F47E4E" w:rsidRDefault="00646602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860" w:rsidRPr="00F47E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реализацији инвестиционог пројекта садржи: </w:t>
      </w:r>
    </w:p>
    <w:p w14:paraId="18C95D97" w14:textId="77777777" w:rsidR="00646602" w:rsidRPr="00F47E4E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извештај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независног овлашћеног ревизора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 ревизији пројекта који садржи проверу усаглашености са свим одредбама </w:t>
      </w:r>
      <w:r w:rsidR="0045136E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42661" w:rsidRPr="00F47E4E">
        <w:rPr>
          <w:rFonts w:ascii="Times New Roman" w:hAnsi="Times New Roman" w:cs="Times New Roman"/>
          <w:sz w:val="24"/>
          <w:szCs w:val="24"/>
          <w:lang w:val="sr-Cyrl-CS"/>
        </w:rPr>
        <w:t>говора;</w:t>
      </w:r>
    </w:p>
    <w:p w14:paraId="00181B04" w14:textId="77777777" w:rsidR="00646602" w:rsidRPr="00F47E4E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B519C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броју запослених на основу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B519C4" w:rsidRPr="00F47E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Централног регистра обавезног социјално</w:t>
      </w:r>
      <w:r w:rsidR="00301714" w:rsidRPr="00F47E4E">
        <w:rPr>
          <w:rFonts w:ascii="Times New Roman" w:hAnsi="Times New Roman" w:cs="Times New Roman"/>
          <w:sz w:val="24"/>
          <w:szCs w:val="24"/>
          <w:lang w:val="sr-Cyrl-CS"/>
        </w:rPr>
        <w:t>г осигурања</w:t>
      </w:r>
      <w:r w:rsidR="00E42661" w:rsidRPr="00F47E4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7D11290" w14:textId="77777777" w:rsidR="00646602" w:rsidRPr="00F47E4E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3) извештај независног овлашћеног ревизора </w:t>
      </w:r>
      <w:r w:rsidR="003126B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који поседује осигурање од професионалне одговорности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 висини исплаћених зарада, пореза и доприноса за све запослене у складу са </w:t>
      </w:r>
      <w:r w:rsidR="0045136E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42661" w:rsidRPr="00F47E4E">
        <w:rPr>
          <w:rFonts w:ascii="Times New Roman" w:hAnsi="Times New Roman" w:cs="Times New Roman"/>
          <w:sz w:val="24"/>
          <w:szCs w:val="24"/>
          <w:lang w:val="sr-Cyrl-CS"/>
        </w:rPr>
        <w:t>говором;</w:t>
      </w:r>
    </w:p>
    <w:p w14:paraId="6AC1FB4C" w14:textId="77777777" w:rsidR="00646602" w:rsidRPr="00F47E4E" w:rsidRDefault="00646602" w:rsidP="00737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4) извештај независног проценитеља о садашњој вредно</w:t>
      </w:r>
      <w:r w:rsidR="00E42661" w:rsidRPr="00F47E4E">
        <w:rPr>
          <w:rFonts w:ascii="Times New Roman" w:hAnsi="Times New Roman" w:cs="Times New Roman"/>
          <w:sz w:val="24"/>
          <w:szCs w:val="24"/>
          <w:lang w:val="sr-Cyrl-CS"/>
        </w:rPr>
        <w:t>сти унете употребљаване опреме.</w:t>
      </w:r>
    </w:p>
    <w:p w14:paraId="2ED28A0C" w14:textId="77777777" w:rsidR="008743CC" w:rsidRPr="00F47E4E" w:rsidRDefault="00646602" w:rsidP="004E7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Корисник средстава је дужан да омогући</w:t>
      </w:r>
      <w:r w:rsidR="004E732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независном</w:t>
      </w:r>
      <w:r w:rsidR="004E732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241" w:rsidRPr="00F47E4E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лашћеном</w:t>
      </w:r>
      <w:r w:rsidR="004732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326" w:rsidRPr="00F47E4E">
        <w:rPr>
          <w:rFonts w:ascii="Times New Roman" w:hAnsi="Times New Roman" w:cs="Times New Roman"/>
          <w:sz w:val="24"/>
          <w:szCs w:val="24"/>
          <w:lang w:val="sr-Cyrl-CS"/>
        </w:rPr>
        <w:t>ревизор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вршење контроле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испуњења 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обавезе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улагања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(висина </w:t>
      </w:r>
      <w:r w:rsidR="0067562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 структура 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улагања</w:t>
      </w:r>
      <w:r w:rsidR="00F11D0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току реализације пројекта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E6E82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обавезе </w:t>
      </w:r>
      <w:r w:rsidR="00E154B0" w:rsidRPr="00F47E4E">
        <w:rPr>
          <w:rFonts w:ascii="Times New Roman" w:hAnsi="Times New Roman" w:cs="Times New Roman"/>
          <w:sz w:val="24"/>
          <w:szCs w:val="24"/>
          <w:lang w:val="sr-Cyrl-CS"/>
        </w:rPr>
        <w:t>запошљавања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62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 одржања </w:t>
      </w:r>
      <w:r w:rsidR="000F2A47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154B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говором утврђеног броја </w:t>
      </w:r>
      <w:r w:rsidR="00675627" w:rsidRPr="00F47E4E">
        <w:rPr>
          <w:rFonts w:ascii="Times New Roman" w:hAnsi="Times New Roman" w:cs="Times New Roman"/>
          <w:sz w:val="24"/>
          <w:szCs w:val="24"/>
          <w:lang w:val="sr-Cyrl-CS"/>
        </w:rPr>
        <w:t>запослених</w:t>
      </w:r>
      <w:r w:rsidR="00DD297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(у току реализације и у току периода гарантованог улагања и запослености)</w:t>
      </w:r>
      <w:r w:rsidR="00E154B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трошкова зарада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предвиђених инвестиционим пројектом, као и</w:t>
      </w:r>
      <w:r w:rsidR="004732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4B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испуњења 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других уговорних обавеза и</w:t>
      </w:r>
      <w:r w:rsidR="00E154B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4732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ту сврху,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4B0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да омогући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увид у документацију</w:t>
      </w:r>
      <w:r w:rsidR="00473241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корисника</w:t>
      </w:r>
      <w:r w:rsidR="00E77714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 w:rsidR="004E7326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E06B65D" w14:textId="77777777" w:rsidR="00A45C30" w:rsidRPr="00F47E4E" w:rsidRDefault="00A45C30" w:rsidP="00A4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ab/>
        <w:t>Извештај независног овлашћеног ревизора садржи закључак са позитивним, односно негативним мишљењем, а у случају давања мишљења са резервом, односно уздржавања од изражавања мишљења, дужан је да у закључку образложи у чему се састоје резерве, односно да наведе чињенице и разлоге због којих се уздржао од давања мишљења.</w:t>
      </w:r>
    </w:p>
    <w:p w14:paraId="428EFCFB" w14:textId="77777777" w:rsidR="00424CFB" w:rsidRPr="00F47E4E" w:rsidRDefault="00473241" w:rsidP="005F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Ревизију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инвестиционог пројекта који представља улагање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 посебног значаја </w:t>
      </w:r>
      <w:r w:rsidR="00DC40DB" w:rsidRPr="00F47E4E">
        <w:rPr>
          <w:rFonts w:ascii="Times New Roman" w:hAnsi="Times New Roman" w:cs="Times New Roman"/>
          <w:sz w:val="24"/>
          <w:szCs w:val="24"/>
          <w:lang w:val="sr-Cyrl-CS"/>
        </w:rPr>
        <w:t>може да обавља друштво за ревизију које у радном односу са пуним радним временом има запослена најмање четири лиценцирана овлашћена ревизора.</w:t>
      </w:r>
    </w:p>
    <w:p w14:paraId="028BF1F1" w14:textId="77777777" w:rsidR="00E154B0" w:rsidRPr="00F47E4E" w:rsidRDefault="00E154B0" w:rsidP="00E154B0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>Ако из извештаја независног овлашћеног ревизора произилази да корисник средстава није извршио све уговорне обавезе</w:t>
      </w:r>
      <w:r w:rsidRPr="00F47E4E">
        <w:rPr>
          <w:lang w:val="sr-Cyrl-CS"/>
        </w:rPr>
        <w:t xml:space="preserve"> </w:t>
      </w:r>
      <w:r w:rsidRPr="00F47E4E">
        <w:rPr>
          <w:rFonts w:ascii="Times New Roman" w:hAnsi="Times New Roman"/>
          <w:sz w:val="24"/>
          <w:lang w:val="sr-Cyrl-CS"/>
        </w:rPr>
        <w:t xml:space="preserve">у </w:t>
      </w:r>
      <w:r w:rsidR="00247781" w:rsidRPr="00F47E4E">
        <w:rPr>
          <w:rFonts w:ascii="Times New Roman" w:hAnsi="Times New Roman"/>
          <w:sz w:val="24"/>
          <w:lang w:val="sr-Cyrl-CS"/>
        </w:rPr>
        <w:t xml:space="preserve">периоду реализације пројекта, односно у </w:t>
      </w:r>
      <w:r w:rsidRPr="00F47E4E">
        <w:rPr>
          <w:rFonts w:ascii="Times New Roman" w:hAnsi="Times New Roman"/>
          <w:sz w:val="24"/>
          <w:lang w:val="sr-Cyrl-CS"/>
        </w:rPr>
        <w:t>периоду гарантованог улагања и запослености</w:t>
      </w:r>
      <w:r w:rsidR="00182DD8" w:rsidRPr="00F47E4E">
        <w:rPr>
          <w:rFonts w:ascii="Times New Roman" w:hAnsi="Times New Roman"/>
          <w:sz w:val="24"/>
          <w:lang w:val="sr-Cyrl-CS"/>
        </w:rPr>
        <w:t xml:space="preserve"> (негативно</w:t>
      </w:r>
      <w:r w:rsidR="00763509" w:rsidRPr="00F47E4E">
        <w:rPr>
          <w:rFonts w:ascii="Times New Roman" w:hAnsi="Times New Roman"/>
          <w:sz w:val="24"/>
          <w:lang w:val="sr-Cyrl-CS"/>
        </w:rPr>
        <w:t xml:space="preserve"> мишљење, мишљење са резервом, уздржавање од изражавања мишљења)</w:t>
      </w:r>
      <w:r w:rsidRPr="00F47E4E">
        <w:rPr>
          <w:rFonts w:ascii="Times New Roman" w:hAnsi="Times New Roman"/>
          <w:sz w:val="24"/>
          <w:lang w:val="sr-Cyrl-CS"/>
        </w:rPr>
        <w:t>, Министарство</w:t>
      </w:r>
      <w:r w:rsidR="00295211" w:rsidRPr="00F47E4E">
        <w:rPr>
          <w:rFonts w:ascii="Times New Roman" w:hAnsi="Times New Roman"/>
          <w:sz w:val="24"/>
          <w:lang w:val="sr-Cyrl-CS"/>
        </w:rPr>
        <w:t xml:space="preserve"> ће</w:t>
      </w:r>
      <w:r w:rsidRPr="00F47E4E">
        <w:rPr>
          <w:rFonts w:ascii="Times New Roman" w:hAnsi="Times New Roman"/>
          <w:sz w:val="24"/>
          <w:lang w:val="sr-Cyrl-CS"/>
        </w:rPr>
        <w:t xml:space="preserve"> доставити писано обавештење кориснику средстава о обавези отклањања утв</w:t>
      </w:r>
      <w:r w:rsidR="00620AF3" w:rsidRPr="00F47E4E">
        <w:rPr>
          <w:rFonts w:ascii="Times New Roman" w:hAnsi="Times New Roman"/>
          <w:sz w:val="24"/>
          <w:lang w:val="sr-Cyrl-CS"/>
        </w:rPr>
        <w:t>р</w:t>
      </w:r>
      <w:r w:rsidRPr="00F47E4E">
        <w:rPr>
          <w:rFonts w:ascii="Times New Roman" w:hAnsi="Times New Roman"/>
          <w:sz w:val="24"/>
          <w:lang w:val="sr-Cyrl-CS"/>
        </w:rPr>
        <w:t>ђених недостатака.</w:t>
      </w:r>
      <w:r w:rsidR="00247781" w:rsidRPr="00F47E4E">
        <w:rPr>
          <w:rFonts w:ascii="Times New Roman" w:hAnsi="Times New Roman"/>
          <w:sz w:val="24"/>
          <w:lang w:val="sr-Cyrl-CS"/>
        </w:rPr>
        <w:t xml:space="preserve"> У</w:t>
      </w:r>
      <w:r w:rsidR="007172A6" w:rsidRPr="00F47E4E">
        <w:rPr>
          <w:rFonts w:ascii="Times New Roman" w:hAnsi="Times New Roman"/>
          <w:sz w:val="24"/>
          <w:lang w:val="sr-Cyrl-CS"/>
        </w:rPr>
        <w:t xml:space="preserve"> току, односно након</w:t>
      </w:r>
      <w:r w:rsidR="00247781" w:rsidRPr="00F47E4E">
        <w:rPr>
          <w:rFonts w:ascii="Times New Roman" w:hAnsi="Times New Roman"/>
          <w:sz w:val="24"/>
          <w:lang w:val="sr-Cyrl-CS"/>
        </w:rPr>
        <w:t xml:space="preserve"> периода реализације пројекта, у случају потпуног испуњења обавезе улагања у погледу Уговором утврђене укупне висине инвестиције и делимичног одступања у вези са структуром улагања, корисник средстава дужан је да Министарству достави усклађени бизнис план</w:t>
      </w:r>
      <w:r w:rsidR="007172A6" w:rsidRPr="00F47E4E">
        <w:rPr>
          <w:rFonts w:ascii="Times New Roman" w:hAnsi="Times New Roman"/>
          <w:sz w:val="24"/>
          <w:lang w:val="sr-Cyrl-CS"/>
        </w:rPr>
        <w:t xml:space="preserve"> пре подношења Захтева за исплату, односно извештаја о реализацији пројекта.</w:t>
      </w:r>
    </w:p>
    <w:p w14:paraId="19CCD8C4" w14:textId="146E6674" w:rsidR="007B294C" w:rsidRPr="00BA6190" w:rsidRDefault="00E154B0" w:rsidP="00BA61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47E4E">
        <w:rPr>
          <w:rFonts w:ascii="Times New Roman" w:hAnsi="Times New Roman"/>
          <w:sz w:val="24"/>
          <w:szCs w:val="24"/>
          <w:lang w:val="sr-Cyrl-CS"/>
        </w:rPr>
        <w:t xml:space="preserve">Ако у року од 30 дана након пријема обавештења из става </w:t>
      </w:r>
      <w:r w:rsidR="00765664" w:rsidRPr="00F47E4E">
        <w:rPr>
          <w:rFonts w:ascii="Times New Roman" w:hAnsi="Times New Roman"/>
          <w:sz w:val="24"/>
          <w:szCs w:val="24"/>
          <w:lang w:val="sr-Cyrl-CS"/>
        </w:rPr>
        <w:t>7</w:t>
      </w:r>
      <w:r w:rsidRPr="00F47E4E">
        <w:rPr>
          <w:rFonts w:ascii="Times New Roman" w:hAnsi="Times New Roman"/>
          <w:sz w:val="24"/>
          <w:szCs w:val="24"/>
          <w:lang w:val="sr-Cyrl-CS"/>
        </w:rPr>
        <w:t xml:space="preserve">. овог члана корисник </w:t>
      </w:r>
      <w:r w:rsidRPr="00F47E4E">
        <w:rPr>
          <w:rFonts w:ascii="Times New Roman" w:hAnsi="Times New Roman"/>
          <w:sz w:val="24"/>
          <w:lang w:val="sr-Cyrl-CS"/>
        </w:rPr>
        <w:t>средстава</w:t>
      </w:r>
      <w:r w:rsidRPr="00F47E4E">
        <w:rPr>
          <w:rFonts w:ascii="Times New Roman" w:hAnsi="Times New Roman"/>
          <w:sz w:val="24"/>
          <w:szCs w:val="24"/>
          <w:lang w:val="sr-Cyrl-CS"/>
        </w:rPr>
        <w:t xml:space="preserve"> не отклони недостатак, Министарство</w:t>
      </w:r>
      <w:r w:rsidR="00295211" w:rsidRPr="00F47E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7E4E">
        <w:rPr>
          <w:rFonts w:ascii="Times New Roman" w:hAnsi="Times New Roman"/>
          <w:sz w:val="24"/>
          <w:szCs w:val="24"/>
          <w:lang w:val="sr-Cyrl-CS"/>
        </w:rPr>
        <w:t xml:space="preserve">може да раскине </w:t>
      </w:r>
      <w:r w:rsidR="000F2A47" w:rsidRPr="00F47E4E">
        <w:rPr>
          <w:rFonts w:ascii="Times New Roman" w:hAnsi="Times New Roman"/>
          <w:sz w:val="24"/>
          <w:lang w:val="sr-Cyrl-CS"/>
        </w:rPr>
        <w:t>У</w:t>
      </w:r>
      <w:r w:rsidRPr="00F47E4E">
        <w:rPr>
          <w:rFonts w:ascii="Times New Roman" w:hAnsi="Times New Roman"/>
          <w:sz w:val="24"/>
          <w:lang w:val="sr-Cyrl-CS"/>
        </w:rPr>
        <w:t xml:space="preserve">говор </w:t>
      </w:r>
      <w:r w:rsidRPr="00F47E4E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424CFB" w:rsidRPr="00F47E4E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Pr="00F47E4E">
        <w:rPr>
          <w:rFonts w:ascii="Times New Roman" w:hAnsi="Times New Roman"/>
          <w:sz w:val="24"/>
          <w:szCs w:val="24"/>
          <w:lang w:val="sr-Cyrl-CS"/>
        </w:rPr>
        <w:t xml:space="preserve">захтева повраћај додељених средстава исплаћених кориснику </w:t>
      </w:r>
      <w:r w:rsidRPr="00F47E4E">
        <w:rPr>
          <w:rFonts w:ascii="Times New Roman" w:hAnsi="Times New Roman"/>
          <w:sz w:val="24"/>
          <w:lang w:val="sr-Cyrl-CS"/>
        </w:rPr>
        <w:t>средстава</w:t>
      </w:r>
      <w:r w:rsidRPr="00F47E4E">
        <w:rPr>
          <w:rFonts w:ascii="Times New Roman" w:hAnsi="Times New Roman"/>
          <w:sz w:val="24"/>
          <w:szCs w:val="24"/>
          <w:lang w:val="sr-Cyrl-CS"/>
        </w:rPr>
        <w:t>, увећан за износ прип</w:t>
      </w:r>
      <w:r w:rsidR="00763509" w:rsidRPr="00F47E4E">
        <w:rPr>
          <w:rFonts w:ascii="Times New Roman" w:hAnsi="Times New Roman"/>
          <w:sz w:val="24"/>
          <w:szCs w:val="24"/>
          <w:lang w:val="sr-Cyrl-CS"/>
        </w:rPr>
        <w:t>адајуће законске затезне камате,</w:t>
      </w:r>
      <w:r w:rsidR="00BE2DA9" w:rsidRPr="00F47E4E">
        <w:rPr>
          <w:rFonts w:ascii="Times New Roman" w:hAnsi="Times New Roman"/>
          <w:sz w:val="24"/>
          <w:szCs w:val="24"/>
          <w:lang w:val="sr-Cyrl-CS"/>
        </w:rPr>
        <w:t xml:space="preserve"> или да по одлуци Савета из члана </w:t>
      </w:r>
      <w:r w:rsidR="00216158" w:rsidRPr="00F47E4E">
        <w:rPr>
          <w:rFonts w:ascii="Times New Roman" w:hAnsi="Times New Roman"/>
          <w:sz w:val="24"/>
          <w:szCs w:val="24"/>
          <w:lang w:val="sr-Cyrl-CS"/>
        </w:rPr>
        <w:t>3</w:t>
      </w:r>
      <w:r w:rsidR="00677721" w:rsidRPr="00F47E4E">
        <w:rPr>
          <w:rFonts w:ascii="Times New Roman" w:hAnsi="Times New Roman"/>
          <w:sz w:val="24"/>
          <w:szCs w:val="24"/>
          <w:lang w:val="sr-Cyrl-CS"/>
        </w:rPr>
        <w:t>7</w:t>
      </w:r>
      <w:r w:rsidR="00BE2DA9" w:rsidRPr="00F47E4E">
        <w:rPr>
          <w:rFonts w:ascii="Times New Roman" w:hAnsi="Times New Roman"/>
          <w:sz w:val="24"/>
          <w:szCs w:val="24"/>
          <w:lang w:val="sr-Cyrl-CS"/>
        </w:rPr>
        <w:t xml:space="preserve">. ове уредбе </w:t>
      </w:r>
      <w:r w:rsidR="00F15132" w:rsidRPr="00F47E4E">
        <w:rPr>
          <w:rFonts w:ascii="Times New Roman" w:hAnsi="Times New Roman"/>
          <w:sz w:val="24"/>
          <w:szCs w:val="24"/>
          <w:lang w:val="sr-Cyrl-CS"/>
        </w:rPr>
        <w:t xml:space="preserve">предложи кориснику средстава </w:t>
      </w:r>
      <w:r w:rsidR="00BE2DA9" w:rsidRPr="00F47E4E">
        <w:rPr>
          <w:rFonts w:ascii="Times New Roman" w:hAnsi="Times New Roman"/>
          <w:sz w:val="24"/>
          <w:szCs w:val="24"/>
          <w:lang w:val="sr-Cyrl-CS"/>
        </w:rPr>
        <w:t>закључ</w:t>
      </w:r>
      <w:r w:rsidR="00F15132" w:rsidRPr="00F47E4E">
        <w:rPr>
          <w:rFonts w:ascii="Times New Roman" w:hAnsi="Times New Roman"/>
          <w:sz w:val="24"/>
          <w:szCs w:val="24"/>
          <w:lang w:val="sr-Cyrl-CS"/>
        </w:rPr>
        <w:t>ење</w:t>
      </w:r>
      <w:r w:rsidR="00BE2DA9" w:rsidRPr="00F47E4E">
        <w:rPr>
          <w:rFonts w:ascii="Times New Roman" w:hAnsi="Times New Roman"/>
          <w:sz w:val="24"/>
          <w:szCs w:val="24"/>
          <w:lang w:val="sr-Cyrl-CS"/>
        </w:rPr>
        <w:t xml:space="preserve"> анекс</w:t>
      </w:r>
      <w:r w:rsidR="00F15132" w:rsidRPr="00F47E4E">
        <w:rPr>
          <w:rFonts w:ascii="Times New Roman" w:hAnsi="Times New Roman"/>
          <w:sz w:val="24"/>
          <w:szCs w:val="24"/>
          <w:lang w:val="sr-Cyrl-CS"/>
        </w:rPr>
        <w:t>а</w:t>
      </w:r>
      <w:r w:rsidR="00BE2DA9" w:rsidRPr="00F47E4E">
        <w:rPr>
          <w:rFonts w:ascii="Times New Roman" w:hAnsi="Times New Roman"/>
          <w:sz w:val="24"/>
          <w:szCs w:val="24"/>
          <w:lang w:val="sr-Cyrl-CS"/>
        </w:rPr>
        <w:t xml:space="preserve"> Уговора.</w:t>
      </w:r>
      <w:bookmarkStart w:id="12" w:name="str_34"/>
      <w:bookmarkEnd w:id="12"/>
    </w:p>
    <w:p w14:paraId="62A48F53" w14:textId="77777777" w:rsidR="007B294C" w:rsidRDefault="007B294C" w:rsidP="004E732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5E1B3EDD" w14:textId="77777777" w:rsidR="00646602" w:rsidRPr="00F47E4E" w:rsidRDefault="00646602" w:rsidP="004E732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Контрола и праћење извршења уговорних обавеза</w:t>
      </w:r>
    </w:p>
    <w:p w14:paraId="56478AB6" w14:textId="77777777" w:rsidR="0046704A" w:rsidRPr="00F47E4E" w:rsidRDefault="0046704A" w:rsidP="004E732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11A14D93" w14:textId="77777777" w:rsidR="00646602" w:rsidRPr="00F47E4E" w:rsidRDefault="0086714A" w:rsidP="004E73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13" w:name="clan_27"/>
      <w:bookmarkEnd w:id="13"/>
      <w:r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053B49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677721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B678C4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429B1A1" w14:textId="77777777" w:rsidR="0061677A" w:rsidRPr="00F47E4E" w:rsidRDefault="00646602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захтев Министарства,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средстава, најкасније у року од </w:t>
      </w:r>
      <w:r w:rsidR="0090175A" w:rsidRPr="00F47E4E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="0061677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пријема захтева.</w:t>
      </w:r>
    </w:p>
    <w:p w14:paraId="7E905449" w14:textId="77777777" w:rsidR="00646602" w:rsidRPr="00F47E4E" w:rsidRDefault="00646602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На захтев Министарства, Централни регистар обавезног социјалног осигурања доставља Министарству и извештаје о броју запослених и врсти радног ангажовања запослених код корисника средстава у току </w:t>
      </w:r>
      <w:r w:rsidR="00161EF5" w:rsidRPr="00F47E4E">
        <w:rPr>
          <w:rFonts w:ascii="Times New Roman" w:hAnsi="Times New Roman" w:cs="Times New Roman"/>
          <w:sz w:val="24"/>
          <w:szCs w:val="24"/>
          <w:lang w:val="sr-Cyrl-CS"/>
        </w:rPr>
        <w:t>периода реализације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пројекта, као и у</w:t>
      </w:r>
      <w:r w:rsidR="0061677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току периода гарантованог улагања и запослености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1FE7CD1" w14:textId="77777777" w:rsidR="00646602" w:rsidRPr="00F47E4E" w:rsidRDefault="00646602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доставља Централном регистру обавезног социјалног осигурања списак корисника средстава по </w:t>
      </w:r>
      <w:r w:rsidR="008A53E2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1677A" w:rsidRPr="00F47E4E">
        <w:rPr>
          <w:rFonts w:ascii="Times New Roman" w:hAnsi="Times New Roman" w:cs="Times New Roman"/>
          <w:sz w:val="24"/>
          <w:szCs w:val="24"/>
          <w:lang w:val="sr-Cyrl-CS"/>
        </w:rPr>
        <w:t>говорима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1B0720FD" w14:textId="77777777" w:rsidR="00646602" w:rsidRPr="00F47E4E" w:rsidRDefault="00646602" w:rsidP="006167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Централни регистар обавезног социјалног осигурања дужан је да на </w:t>
      </w:r>
      <w:r w:rsidR="0061677A" w:rsidRPr="00F47E4E">
        <w:rPr>
          <w:rFonts w:ascii="Times New Roman" w:hAnsi="Times New Roman" w:cs="Times New Roman"/>
          <w:sz w:val="24"/>
          <w:szCs w:val="24"/>
          <w:lang w:val="sr-Cyrl-CS"/>
        </w:rPr>
        <w:t>крају сваког тромесечја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 доставља извештаје о броју запослених и врсти радног ангажовања код корисника средстава, према</w:t>
      </w:r>
      <w:r w:rsidR="0061677A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списку из става 3. овог члана.</w:t>
      </w:r>
    </w:p>
    <w:p w14:paraId="7B895330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врши контролу испуњења обавеза корисника средстава из члана </w:t>
      </w:r>
      <w:r w:rsidR="005D3B85" w:rsidRPr="00F47E4E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став 2. ове уредбе, а на основу извештаја овлашћеног независног ревизора. </w:t>
      </w:r>
    </w:p>
    <w:p w14:paraId="5E496201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r w:rsidR="003B5313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може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сваком тренутку у току реализације </w:t>
      </w:r>
      <w:r w:rsidR="003B5313" w:rsidRPr="00F47E4E">
        <w:rPr>
          <w:rFonts w:ascii="Times New Roman" w:hAnsi="Times New Roman" w:cs="Times New Roman"/>
          <w:sz w:val="24"/>
          <w:szCs w:val="24"/>
          <w:lang w:val="sr-Cyrl-CS"/>
        </w:rPr>
        <w:t>инвестиционог пројекта да изврши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контролу висине, динамике и структуре улагања предвиђене инвестиционим пројектом, односно </w:t>
      </w:r>
      <w:r w:rsidR="00645D13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говором</w:t>
      </w:r>
      <w:r w:rsidR="003B5313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у циљу контроле испуњења уговорних обавеза корисника средстава. </w:t>
      </w:r>
    </w:p>
    <w:p w14:paraId="4041AD16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Министарство спровод</w:t>
      </w:r>
      <w:r w:rsidR="00161EF5" w:rsidRPr="00F47E4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контролу и након истека рока за реализацију инвестиционог пројекта у складу са чланом </w:t>
      </w:r>
      <w:r w:rsidR="005D3B85" w:rsidRPr="00F47E4E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став 1. тачка 1) ове уредбе и </w:t>
      </w:r>
      <w:r w:rsidR="00645D13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говором. </w:t>
      </w:r>
    </w:p>
    <w:p w14:paraId="3299EDF9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Копије извештаја и података из ст. 1</w:t>
      </w:r>
      <w:r w:rsidR="00AD336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AD336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AD336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5</w:t>
      </w:r>
      <w:r w:rsidR="00AD3360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6. и 7. овог члана Министарство доставља Агенцији. </w:t>
      </w:r>
    </w:p>
    <w:p w14:paraId="564B4026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на основу извештаја и података из става 8. овог члана прати динамику реализације инвестиционог пројекта у току реализације инвестиционог пројекта. </w:t>
      </w:r>
    </w:p>
    <w:p w14:paraId="1FE8D1B7" w14:textId="77777777" w:rsidR="003126BD" w:rsidRPr="00F47E4E" w:rsidRDefault="003126BD" w:rsidP="00312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Ако се утврди да је у циљу даљег поступања у односу на предметни инвестициони пројекат потребна одлука Савета, Министарство припрема извештај и предлог мера и доставља га Савету преко Агенције.</w:t>
      </w:r>
    </w:p>
    <w:p w14:paraId="41C22023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из става 10. овог члана садржи податке и информације о свим елементима инвестиционог пројекта, а обавезно садржи: </w:t>
      </w:r>
    </w:p>
    <w:p w14:paraId="4F57C391" w14:textId="77777777" w:rsidR="00512D0D" w:rsidRPr="00F47E4E" w:rsidRDefault="00646602" w:rsidP="006A3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1) резиме извештаја независног ревизора о ревизији</w:t>
      </w:r>
      <w:r w:rsidR="003126BD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инвестиционог пројекта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који садржи проверу усаглашености са свим одредбама </w:t>
      </w:r>
      <w:r w:rsidR="003E020F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говора; </w:t>
      </w:r>
    </w:p>
    <w:p w14:paraId="74F67E3E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2) информације о висини улагања корисника средстава у односу на елементе улагања навед</w:t>
      </w:r>
      <w:r w:rsidR="00DA5AB9" w:rsidRPr="00F47E4E">
        <w:rPr>
          <w:rFonts w:ascii="Times New Roman" w:hAnsi="Times New Roman" w:cs="Times New Roman"/>
          <w:sz w:val="24"/>
          <w:szCs w:val="24"/>
          <w:lang w:val="sr-Cyrl-CS"/>
        </w:rPr>
        <w:t>ене у Пријави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44A0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говору</w:t>
      </w:r>
      <w:r w:rsidR="00DA5AB9" w:rsidRPr="00F47E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инвестиционом пројекту; </w:t>
      </w:r>
    </w:p>
    <w:p w14:paraId="2F56184B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3) информације о динамици запошљавања нових запослених на неодређено време код корисника средстава; </w:t>
      </w:r>
    </w:p>
    <w:p w14:paraId="14EED42F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4) преглед блокада по текућим рачунима корисника средстава, ако их је било; </w:t>
      </w:r>
    </w:p>
    <w:p w14:paraId="294EC7DF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5) информације о проблемима са којима се инвеститор, односно корисник средстава сусреће у току реали</w:t>
      </w:r>
      <w:r w:rsidR="000F2A47" w:rsidRPr="00F47E4E">
        <w:rPr>
          <w:rFonts w:ascii="Times New Roman" w:hAnsi="Times New Roman" w:cs="Times New Roman"/>
          <w:sz w:val="24"/>
          <w:szCs w:val="24"/>
          <w:lang w:val="sr-Cyrl-CS"/>
        </w:rPr>
        <w:t>зације инвестиционог пројекта;</w:t>
      </w:r>
    </w:p>
    <w:p w14:paraId="4E5683B6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6) друге информације од значаја за очување финансијских, развојних и билатерално-економских интереса Републике Србије који могу бити угрожени поступањем корисника средстава. </w:t>
      </w:r>
    </w:p>
    <w:p w14:paraId="6807C4D1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доставља Агенцији за привредне регистре списак корисника средстава по </w:t>
      </w:r>
      <w:r w:rsidR="008A53E2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228C9" w:rsidRPr="00F47E4E">
        <w:rPr>
          <w:rFonts w:ascii="Times New Roman" w:hAnsi="Times New Roman" w:cs="Times New Roman"/>
          <w:sz w:val="24"/>
          <w:szCs w:val="24"/>
          <w:lang w:val="sr-Cyrl-CS"/>
        </w:rPr>
        <w:t>говорима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D166EC1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регистрације промена код корисника средстава, Агенција за привредне регистре дужна је да без одлагања обавести Министарство. </w:t>
      </w:r>
    </w:p>
    <w:p w14:paraId="30A39A03" w14:textId="77777777" w:rsidR="00646602" w:rsidRPr="00F47E4E" w:rsidRDefault="00646602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Контрола висине улагања у основна средства из става 6. овог члана врши се у складу са Прилогом </w:t>
      </w:r>
      <w:r w:rsidR="004760F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2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 начину и поступку контроле висине улагања, који је одштампан уз ову уредбу и чини њен саставни део. </w:t>
      </w:r>
    </w:p>
    <w:p w14:paraId="0F582BE6" w14:textId="77777777" w:rsidR="006A3D08" w:rsidRPr="00F47E4E" w:rsidRDefault="006A3D08" w:rsidP="003B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98E2FB" w14:textId="77777777" w:rsidR="0076550E" w:rsidRPr="00F47E4E" w:rsidRDefault="0076550E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14" w:name="str_35"/>
      <w:bookmarkEnd w:id="14"/>
    </w:p>
    <w:p w14:paraId="38489B83" w14:textId="77777777" w:rsidR="00646602" w:rsidRPr="00F47E4E" w:rsidRDefault="00646602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15" w:name="str_36"/>
      <w:bookmarkStart w:id="16" w:name="clan_28"/>
      <w:bookmarkStart w:id="17" w:name="str_37"/>
      <w:bookmarkStart w:id="18" w:name="clan_29"/>
      <w:bookmarkStart w:id="19" w:name="str_38"/>
      <w:bookmarkStart w:id="20" w:name="clan_30"/>
      <w:bookmarkEnd w:id="15"/>
      <w:bookmarkEnd w:id="16"/>
      <w:bookmarkEnd w:id="17"/>
      <w:bookmarkEnd w:id="18"/>
      <w:bookmarkEnd w:id="19"/>
      <w:bookmarkEnd w:id="20"/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21" w:name="str_39"/>
      <w:bookmarkEnd w:id="21"/>
      <w:r w:rsidRPr="00F47E4E">
        <w:rPr>
          <w:rFonts w:ascii="Times New Roman" w:hAnsi="Times New Roman" w:cs="Times New Roman"/>
          <w:sz w:val="24"/>
          <w:szCs w:val="24"/>
          <w:lang w:val="sr-Cyrl-CS"/>
        </w:rPr>
        <w:t>X</w:t>
      </w:r>
      <w:r w:rsidR="00F70B99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ПРЕЛАЗНЕ И ЗАВРШНЕ ОДРЕДБЕ</w:t>
      </w:r>
    </w:p>
    <w:p w14:paraId="5482D2BF" w14:textId="77777777" w:rsidR="00F70B99" w:rsidRPr="00F47E4E" w:rsidRDefault="00F70B99" w:rsidP="005F4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DBC147" w14:textId="77777777" w:rsidR="00646602" w:rsidRPr="00F47E4E" w:rsidRDefault="00646602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bookmarkStart w:id="22" w:name="str_40"/>
      <w:bookmarkEnd w:id="22"/>
      <w:r w:rsidRPr="00F47E4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Престанак важења уредбе</w:t>
      </w:r>
    </w:p>
    <w:p w14:paraId="3E929D1B" w14:textId="77777777" w:rsidR="00F70B99" w:rsidRPr="00F47E4E" w:rsidRDefault="00F70B99" w:rsidP="005F4FC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19A1E642" w14:textId="77777777" w:rsidR="00646602" w:rsidRPr="00F47E4E" w:rsidRDefault="0086714A" w:rsidP="005F4F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23" w:name="clan_31"/>
      <w:bookmarkEnd w:id="23"/>
      <w:r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053B49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677721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  <w:r w:rsidR="001A50BC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30B3675" w14:textId="77777777" w:rsidR="00646602" w:rsidRPr="00F47E4E" w:rsidRDefault="00646602" w:rsidP="00F70B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Контрола извршења уговорних обавеза по закљученим </w:t>
      </w:r>
      <w:r w:rsidR="00F70B99" w:rsidRPr="00F47E4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говорима</w:t>
      </w:r>
      <w:r w:rsidR="00F70B99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додели средстава подстицаја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као и одлучивање по извршеним контролама, врши се сходно одредбама ове уредбе. </w:t>
      </w:r>
    </w:p>
    <w:p w14:paraId="10352775" w14:textId="77777777" w:rsidR="00181D14" w:rsidRPr="00F47E4E" w:rsidRDefault="00181D14" w:rsidP="00F70B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Поступци за доделу средстава подстицаја започети до дана ступања на снагу ове уредбе окончаће се у складу Уредбом о условима и начину привлачења директних инвестиција („Службени гласник РСˮ, број </w:t>
      </w:r>
      <w:r w:rsidR="007B294C">
        <w:rPr>
          <w:rFonts w:ascii="Times New Roman" w:hAnsi="Times New Roman" w:cs="Times New Roman"/>
          <w:sz w:val="24"/>
          <w:szCs w:val="24"/>
          <w:lang w:val="sr-Cyrl-CS"/>
        </w:rPr>
        <w:t xml:space="preserve">110/ 16) и </w:t>
      </w:r>
      <w:r w:rsidR="002A3274" w:rsidRPr="00F47E4E">
        <w:rPr>
          <w:rFonts w:ascii="Times New Roman" w:hAnsi="Times New Roman" w:cs="Times New Roman"/>
          <w:sz w:val="24"/>
          <w:szCs w:val="24"/>
          <w:lang w:val="sr-Cyrl-CS"/>
        </w:rPr>
        <w:t>Уредбом о условима и начину привлачења директних инвестиција („Службени гласник РСˮ, број</w:t>
      </w:r>
      <w:r w:rsidR="002A3274">
        <w:rPr>
          <w:rFonts w:ascii="Times New Roman" w:hAnsi="Times New Roman" w:cs="Times New Roman"/>
          <w:sz w:val="24"/>
          <w:szCs w:val="24"/>
          <w:lang w:val="sr-Cyrl-CS"/>
        </w:rPr>
        <w:t xml:space="preserve"> 18/18)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2377E35" w14:textId="77777777" w:rsidR="00604297" w:rsidRPr="00F47E4E" w:rsidRDefault="00646602" w:rsidP="004325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По захтевима за рефундацију трошкова уложених у инфраструктуру који су поднети до дана ступања на снагу Уредбе о условима и начину привлачења директних инвестиција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(</w:t>
      </w:r>
      <w:r w:rsidR="001A50BC" w:rsidRPr="00F47E4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0D0AFD" w:rsidRPr="00F47E4E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7B294C">
        <w:rPr>
          <w:rFonts w:ascii="Times New Roman" w:hAnsi="Times New Roman" w:cs="Times New Roman"/>
          <w:sz w:val="24"/>
          <w:szCs w:val="24"/>
          <w:lang w:val="sr-Cyrl-CS"/>
        </w:rPr>
        <w:t>, број 28/15)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и закљученим уговорима о рефундирању средстава уложених у инфраструктуру, решаваће се на начин и по поступку утврђеном у Уредби о условима и начину привлачења директних инвестиција (</w:t>
      </w:r>
      <w:r w:rsidR="001A50BC" w:rsidRPr="00F47E4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Службени г</w:t>
      </w:r>
      <w:r w:rsidR="002A4B68" w:rsidRPr="00F47E4E">
        <w:rPr>
          <w:rFonts w:ascii="Times New Roman" w:hAnsi="Times New Roman" w:cs="Times New Roman"/>
          <w:sz w:val="24"/>
          <w:szCs w:val="24"/>
          <w:lang w:val="sr-Cyrl-CS"/>
        </w:rPr>
        <w:t>ласник РС</w:t>
      </w:r>
      <w:r w:rsidR="000D0AFD" w:rsidRPr="00F47E4E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2A4B68" w:rsidRPr="00F47E4E">
        <w:rPr>
          <w:rFonts w:ascii="Times New Roman" w:hAnsi="Times New Roman" w:cs="Times New Roman"/>
          <w:sz w:val="24"/>
          <w:szCs w:val="24"/>
          <w:lang w:val="sr-Cyrl-CS"/>
        </w:rPr>
        <w:t>, бр. 55/14 и 65/14).</w:t>
      </w:r>
    </w:p>
    <w:p w14:paraId="05F194C5" w14:textId="77777777" w:rsidR="005D068E" w:rsidRPr="00F47E4E" w:rsidRDefault="00646602" w:rsidP="00167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>Даном ступања на снагу ове уредбе престаје да важи Уредба</w:t>
      </w:r>
      <w:r w:rsidR="00D4293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 о условима и начину привлачења </w:t>
      </w:r>
      <w:r w:rsidR="000F2A47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директних инвестиција 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1A50BC" w:rsidRPr="00F47E4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Слу</w:t>
      </w:r>
      <w:r w:rsidR="00F32EF6" w:rsidRPr="00F47E4E">
        <w:rPr>
          <w:rFonts w:ascii="Times New Roman" w:hAnsi="Times New Roman" w:cs="Times New Roman"/>
          <w:sz w:val="24"/>
          <w:szCs w:val="24"/>
          <w:lang w:val="sr-Cyrl-CS"/>
        </w:rPr>
        <w:t>жбени гласник РС</w:t>
      </w:r>
      <w:r w:rsidR="000D0AFD" w:rsidRPr="00F47E4E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F32EF6"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, број </w:t>
      </w:r>
      <w:r w:rsidR="003B6BE2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F32EF6" w:rsidRPr="00F47E4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B6BE2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F32EF6" w:rsidRPr="00F47E4E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14:paraId="1FE4F10E" w14:textId="77777777" w:rsidR="00512D0D" w:rsidRPr="00F47E4E" w:rsidRDefault="00512D0D" w:rsidP="007B294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bookmarkStart w:id="24" w:name="str_41"/>
      <w:bookmarkEnd w:id="24"/>
    </w:p>
    <w:p w14:paraId="2D00755D" w14:textId="77777777" w:rsidR="00F70B99" w:rsidRPr="00F47E4E" w:rsidRDefault="00B47DE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Ступање на снагу</w:t>
      </w:r>
    </w:p>
    <w:p w14:paraId="05A32B02" w14:textId="77777777" w:rsidR="00B47DEB" w:rsidRPr="00F47E4E" w:rsidRDefault="00B47DEB" w:rsidP="00B47DE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5FB5A45F" w14:textId="77777777" w:rsidR="00646602" w:rsidRPr="00F47E4E" w:rsidRDefault="0086714A" w:rsidP="005F4F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25" w:name="clan_32"/>
      <w:bookmarkEnd w:id="25"/>
      <w:r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053B49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677721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1A50BC" w:rsidRPr="00F47E4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66FB6A3" w14:textId="77777777" w:rsidR="00646602" w:rsidRPr="00F47E4E" w:rsidRDefault="00646602" w:rsidP="00F70B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Ова уредба ступа на снагу </w:t>
      </w:r>
      <w:r w:rsidR="002804BE" w:rsidRPr="00F47E4E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 xml:space="preserve">ог дана од дана објављивања у </w:t>
      </w:r>
      <w:r w:rsidR="004E7326" w:rsidRPr="00F47E4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47E4E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Републике Србије</w:t>
      </w:r>
      <w:r w:rsidR="000D0AFD" w:rsidRPr="00F47E4E">
        <w:rPr>
          <w:rFonts w:ascii="Times New Roman" w:hAnsi="Times New Roman" w:cs="Times New Roman"/>
          <w:sz w:val="24"/>
          <w:szCs w:val="24"/>
          <w:lang w:val="sr-Cyrl-CS"/>
        </w:rPr>
        <w:t>ˮ</w:t>
      </w:r>
      <w:r w:rsidR="004E7326" w:rsidRPr="00F47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6BE7B29" w14:textId="218B88C4" w:rsidR="004B357A" w:rsidRDefault="004B357A" w:rsidP="001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0A853F" w14:textId="0B5A928E" w:rsidR="00BA6190" w:rsidRDefault="00BA6190" w:rsidP="001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B504FD" w14:textId="10036951" w:rsidR="00BA6190" w:rsidRDefault="00BA6190" w:rsidP="001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EC09E9" w14:textId="00ED53D4" w:rsidR="00BA6190" w:rsidRDefault="00BA6190" w:rsidP="001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BB5971A" w14:textId="77777777" w:rsidR="00BA6190" w:rsidRPr="00F47E4E" w:rsidRDefault="00BA6190" w:rsidP="001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87959C" w14:textId="77777777" w:rsidR="001A6522" w:rsidRPr="00F47E4E" w:rsidRDefault="001A6522" w:rsidP="001A6522">
      <w:pPr>
        <w:spacing w:after="0" w:line="240" w:lineRule="auto"/>
        <w:rPr>
          <w:rFonts w:ascii="Times New Roman" w:hAnsi="Times New Roman"/>
          <w:sz w:val="24"/>
        </w:rPr>
      </w:pPr>
      <w:r w:rsidRPr="00F47E4E">
        <w:rPr>
          <w:rFonts w:ascii="Times New Roman" w:hAnsi="Times New Roman"/>
          <w:sz w:val="24"/>
          <w:lang w:val="sr-Cyrl-CS"/>
        </w:rPr>
        <w:t xml:space="preserve">05 Број: </w:t>
      </w:r>
      <w:r w:rsidR="003B6BE2">
        <w:rPr>
          <w:rFonts w:ascii="Times New Roman" w:hAnsi="Times New Roman"/>
          <w:sz w:val="24"/>
          <w:lang w:val="sr-Cyrl-CS"/>
        </w:rPr>
        <w:t>______________</w:t>
      </w:r>
    </w:p>
    <w:p w14:paraId="0083409E" w14:textId="6DE5E89B" w:rsidR="001A6522" w:rsidRPr="00F47E4E" w:rsidRDefault="001A6522" w:rsidP="001A6522">
      <w:pPr>
        <w:spacing w:after="0" w:line="240" w:lineRule="auto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/>
          <w:sz w:val="24"/>
          <w:lang w:val="sr-Cyrl-CS"/>
        </w:rPr>
        <w:t xml:space="preserve">У Београду, </w:t>
      </w:r>
      <w:r w:rsidR="00BA6190">
        <w:rPr>
          <w:rFonts w:ascii="Times New Roman" w:hAnsi="Times New Roman"/>
          <w:sz w:val="24"/>
          <w:lang w:val="sr-Cyrl-CS"/>
        </w:rPr>
        <w:t xml:space="preserve">__. </w:t>
      </w:r>
      <w:r w:rsidR="00BA6190">
        <w:rPr>
          <w:rFonts w:ascii="Times New Roman" w:hAnsi="Times New Roman"/>
          <w:sz w:val="24"/>
          <w:lang w:val="sr-Cyrl-RS"/>
        </w:rPr>
        <w:t>маја</w:t>
      </w:r>
      <w:r w:rsidR="001F28FA" w:rsidRPr="00F47E4E">
        <w:rPr>
          <w:rFonts w:ascii="Times New Roman" w:hAnsi="Times New Roman"/>
          <w:sz w:val="24"/>
          <w:lang w:val="sr-Cyrl-CS"/>
        </w:rPr>
        <w:t xml:space="preserve"> </w:t>
      </w:r>
      <w:r w:rsidR="00466CFE" w:rsidRPr="00F47E4E">
        <w:rPr>
          <w:rFonts w:ascii="Times New Roman" w:hAnsi="Times New Roman"/>
          <w:sz w:val="24"/>
          <w:lang w:val="sr-Cyrl-CS"/>
        </w:rPr>
        <w:t>201</w:t>
      </w:r>
      <w:r w:rsidR="00F31BF4" w:rsidRPr="00F47E4E">
        <w:rPr>
          <w:rFonts w:ascii="Times New Roman" w:hAnsi="Times New Roman"/>
          <w:sz w:val="24"/>
          <w:lang w:val="sr-Cyrl-CS"/>
        </w:rPr>
        <w:t>8</w:t>
      </w:r>
      <w:r w:rsidRPr="00F47E4E">
        <w:rPr>
          <w:rFonts w:ascii="Times New Roman" w:hAnsi="Times New Roman"/>
          <w:sz w:val="24"/>
          <w:lang w:val="sr-Cyrl-CS"/>
        </w:rPr>
        <w:t xml:space="preserve">. године  </w:t>
      </w:r>
    </w:p>
    <w:p w14:paraId="465290B1" w14:textId="77777777" w:rsidR="00512D0D" w:rsidRPr="00F47E4E" w:rsidRDefault="00512D0D" w:rsidP="001A6522">
      <w:pPr>
        <w:spacing w:after="0" w:line="240" w:lineRule="auto"/>
        <w:rPr>
          <w:rFonts w:ascii="Times New Roman" w:hAnsi="Times New Roman"/>
          <w:sz w:val="24"/>
          <w:lang w:val="sr-Cyrl-CS"/>
        </w:rPr>
      </w:pPr>
    </w:p>
    <w:p w14:paraId="68859EFB" w14:textId="77777777" w:rsidR="00D42937" w:rsidRPr="00F47E4E" w:rsidRDefault="00D42937" w:rsidP="001A6522">
      <w:pPr>
        <w:spacing w:after="0" w:line="240" w:lineRule="auto"/>
        <w:rPr>
          <w:rFonts w:ascii="Times New Roman" w:hAnsi="Times New Roman"/>
          <w:sz w:val="24"/>
          <w:lang w:val="sr-Cyrl-CS"/>
        </w:rPr>
      </w:pPr>
    </w:p>
    <w:p w14:paraId="6930EFD4" w14:textId="77777777" w:rsidR="001A6522" w:rsidRPr="00F47E4E" w:rsidRDefault="001A6522" w:rsidP="005D068E">
      <w:pPr>
        <w:spacing w:after="0" w:line="240" w:lineRule="auto"/>
        <w:jc w:val="center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/>
          <w:sz w:val="24"/>
          <w:lang w:val="sr-Cyrl-CS"/>
        </w:rPr>
        <w:t>В  Л  А  Д  А</w:t>
      </w:r>
    </w:p>
    <w:p w14:paraId="156D8065" w14:textId="77777777" w:rsidR="004B357A" w:rsidRPr="00F47E4E" w:rsidRDefault="004B357A" w:rsidP="001A6522">
      <w:pPr>
        <w:spacing w:after="0" w:line="240" w:lineRule="auto"/>
        <w:jc w:val="center"/>
        <w:rPr>
          <w:rFonts w:ascii="Times New Roman" w:hAnsi="Times New Roman"/>
          <w:sz w:val="24"/>
          <w:lang w:val="sr-Cyrl-CS"/>
        </w:rPr>
      </w:pPr>
    </w:p>
    <w:p w14:paraId="24E35725" w14:textId="77777777" w:rsidR="00512D0D" w:rsidRPr="00F47E4E" w:rsidRDefault="00512D0D" w:rsidP="001A6522">
      <w:pPr>
        <w:spacing w:after="0" w:line="240" w:lineRule="auto"/>
        <w:jc w:val="center"/>
        <w:rPr>
          <w:rFonts w:ascii="Times New Roman" w:hAnsi="Times New Roman"/>
          <w:sz w:val="24"/>
          <w:lang w:val="sr-Cyrl-CS"/>
        </w:rPr>
      </w:pPr>
    </w:p>
    <w:p w14:paraId="4092DF9D" w14:textId="77777777" w:rsidR="001A6522" w:rsidRPr="00F47E4E" w:rsidRDefault="001A6522" w:rsidP="00B47DE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/>
          <w:sz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ab/>
      </w:r>
      <w:r w:rsidRPr="00F47E4E">
        <w:rPr>
          <w:rFonts w:ascii="Times New Roman" w:hAnsi="Times New Roman"/>
          <w:sz w:val="24"/>
          <w:lang w:val="sr-Cyrl-CS"/>
        </w:rPr>
        <w:tab/>
      </w:r>
      <w:r w:rsidR="00966318" w:rsidRPr="00F47E4E">
        <w:rPr>
          <w:rFonts w:ascii="Times New Roman" w:hAnsi="Times New Roman"/>
          <w:sz w:val="24"/>
          <w:lang w:val="sr-Cyrl-CS"/>
        </w:rPr>
        <w:t xml:space="preserve">                  </w:t>
      </w:r>
      <w:r w:rsidRPr="00F47E4E">
        <w:rPr>
          <w:rFonts w:ascii="Times New Roman" w:hAnsi="Times New Roman"/>
          <w:sz w:val="24"/>
          <w:lang w:val="sr-Cyrl-CS"/>
        </w:rPr>
        <w:t>ПРЕДСЕДНИК</w:t>
      </w:r>
    </w:p>
    <w:p w14:paraId="5D995436" w14:textId="77777777" w:rsidR="00D42937" w:rsidRPr="00F47E4E" w:rsidRDefault="00D42937" w:rsidP="00B47DE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lang w:val="sr-Cyrl-CS"/>
        </w:rPr>
      </w:pPr>
    </w:p>
    <w:p w14:paraId="5E409513" w14:textId="5C8B5E6F" w:rsidR="004A7354" w:rsidRPr="00F47E4E" w:rsidRDefault="00512D0D" w:rsidP="0049180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lang w:val="sr-Cyrl-CS"/>
        </w:rPr>
      </w:pPr>
      <w:r w:rsidRPr="00F47E4E">
        <w:rPr>
          <w:rFonts w:ascii="Times New Roman" w:hAnsi="Times New Roman"/>
          <w:sz w:val="24"/>
          <w:lang w:val="sr-Cyrl-CS"/>
        </w:rPr>
        <w:t xml:space="preserve"> </w:t>
      </w:r>
      <w:r w:rsidR="001A6522" w:rsidRPr="00F47E4E">
        <w:rPr>
          <w:rFonts w:ascii="Times New Roman" w:hAnsi="Times New Roman"/>
          <w:sz w:val="24"/>
          <w:lang w:val="sr-Cyrl-CS"/>
        </w:rPr>
        <w:tab/>
      </w:r>
      <w:r w:rsidR="001A6522" w:rsidRPr="00F47E4E">
        <w:rPr>
          <w:rFonts w:ascii="Times New Roman" w:hAnsi="Times New Roman"/>
          <w:sz w:val="24"/>
          <w:lang w:val="sr-Cyrl-CS"/>
        </w:rPr>
        <w:tab/>
      </w:r>
      <w:r w:rsidR="001A6522" w:rsidRPr="00F47E4E">
        <w:rPr>
          <w:rFonts w:ascii="Times New Roman" w:hAnsi="Times New Roman"/>
          <w:sz w:val="24"/>
          <w:lang w:val="sr-Cyrl-CS"/>
        </w:rPr>
        <w:tab/>
        <w:t xml:space="preserve">                                                          </w:t>
      </w:r>
      <w:r w:rsidR="002D2A1A" w:rsidRPr="00F47E4E">
        <w:rPr>
          <w:rFonts w:ascii="Times New Roman" w:hAnsi="Times New Roman"/>
          <w:sz w:val="24"/>
          <w:lang w:val="sr-Cyrl-CS"/>
        </w:rPr>
        <w:t xml:space="preserve">   </w:t>
      </w:r>
      <w:r w:rsidR="00966318" w:rsidRPr="00F47E4E">
        <w:rPr>
          <w:rFonts w:ascii="Times New Roman" w:hAnsi="Times New Roman"/>
          <w:sz w:val="24"/>
          <w:lang w:val="sr-Cyrl-CS"/>
        </w:rPr>
        <w:t xml:space="preserve">                </w:t>
      </w:r>
      <w:r w:rsidR="008129F1">
        <w:rPr>
          <w:rFonts w:ascii="Times New Roman" w:hAnsi="Times New Roman"/>
          <w:sz w:val="24"/>
          <w:lang w:val="sr-Cyrl-CS"/>
        </w:rPr>
        <w:t xml:space="preserve">   </w:t>
      </w:r>
      <w:r w:rsidR="00485F48" w:rsidRPr="00F47E4E">
        <w:rPr>
          <w:rFonts w:ascii="Times New Roman" w:hAnsi="Times New Roman"/>
          <w:sz w:val="24"/>
          <w:lang w:val="sr-Cyrl-CS"/>
        </w:rPr>
        <w:t>Ана Брнаби</w:t>
      </w:r>
      <w:bookmarkStart w:id="26" w:name="str_42"/>
      <w:bookmarkEnd w:id="26"/>
      <w:r w:rsidR="00B47DEB" w:rsidRPr="00F47E4E">
        <w:rPr>
          <w:rFonts w:ascii="Times New Roman" w:hAnsi="Times New Roman"/>
          <w:sz w:val="24"/>
          <w:lang w:val="sr-Cyrl-CS"/>
        </w:rPr>
        <w:t>ћ</w:t>
      </w:r>
      <w:r w:rsidR="00151049" w:rsidRPr="00F47E4E">
        <w:rPr>
          <w:rFonts w:ascii="Times New Roman" w:hAnsi="Times New Roman"/>
          <w:sz w:val="24"/>
          <w:lang w:val="sr-Cyrl-CS"/>
        </w:rPr>
        <w:t>, с.р.</w:t>
      </w:r>
    </w:p>
    <w:p w14:paraId="6EA3E499" w14:textId="0CDF1B1D" w:rsidR="002A3274" w:rsidRDefault="002A3274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661FE127" w14:textId="693B75E8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292726B1" w14:textId="5C98346C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561FF923" w14:textId="76C4F77E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7D578A9D" w14:textId="4FA93B24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2A4EA574" w14:textId="2E6D7795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38916CA4" w14:textId="78784957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39A28119" w14:textId="55A7337A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0A6EB2AE" w14:textId="06E8EA52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3071F7C6" w14:textId="12687957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4D03C51D" w14:textId="192B417B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2B7BD1F8" w14:textId="771C96A8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1ECCA877" w14:textId="6442CEFA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720B362B" w14:textId="1E130000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59F3B220" w14:textId="0E5F15AF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70CFA487" w14:textId="51301D9A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3DEC6D32" w14:textId="56482D58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2A005DA4" w14:textId="4577D447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21177280" w14:textId="5AA96D4A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30D2A838" w14:textId="77777777" w:rsidR="00DC7D27" w:rsidRDefault="00DC7D27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2085B499" w14:textId="77777777" w:rsidR="002A3274" w:rsidRPr="007B294C" w:rsidRDefault="002A3274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p w14:paraId="446E2487" w14:textId="77777777" w:rsidR="00F47B3F" w:rsidRPr="007B294C" w:rsidRDefault="00F47B3F" w:rsidP="00A3747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B294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ПРИЛОГ </w:t>
      </w:r>
      <w:r w:rsidR="004760F7" w:rsidRPr="00F47E4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1</w:t>
      </w:r>
    </w:p>
    <w:p w14:paraId="507C2BCE" w14:textId="77777777" w:rsidR="00F47B3F" w:rsidRPr="007B294C" w:rsidRDefault="00F47B3F" w:rsidP="00F47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8811"/>
      </w:tblGrid>
      <w:tr w:rsidR="00F47E4E" w:rsidRPr="00F47E4E" w14:paraId="3370CFEC" w14:textId="77777777" w:rsidTr="00EF2F3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52BB" w14:textId="77777777" w:rsidR="00F47B3F" w:rsidRPr="007B294C" w:rsidRDefault="00F47B3F" w:rsidP="00EF2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D7A20E" w14:textId="77777777" w:rsidR="00F47B3F" w:rsidRPr="007B294C" w:rsidRDefault="00F47B3F" w:rsidP="00EF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Бањска и климатска места</w:t>
            </w:r>
          </w:p>
        </w:tc>
      </w:tr>
      <w:tr w:rsidR="00F47E4E" w:rsidRPr="00F47E4E" w14:paraId="7EBDEC56" w14:textId="77777777" w:rsidTr="00EF2F3A">
        <w:trPr>
          <w:trHeight w:val="35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56C9A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3F795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ПАЛАНАЧКИ КИСЕЉАК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Смедеревска Паланка</w:t>
            </w:r>
          </w:p>
        </w:tc>
      </w:tr>
      <w:tr w:rsidR="00F47E4E" w:rsidRPr="00F47E4E" w14:paraId="66B98170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09DF2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82CC0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"КАЊИЖА"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Кањижа</w:t>
            </w:r>
          </w:p>
        </w:tc>
      </w:tr>
      <w:tr w:rsidR="00F47E4E" w:rsidRPr="00F47E4E" w14:paraId="2BC6E6C9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78EA9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3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8D597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"ЈОШАНИЧКА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Рашка</w:t>
            </w:r>
          </w:p>
        </w:tc>
      </w:tr>
      <w:tr w:rsidR="00F47E4E" w:rsidRPr="00F47E4E" w14:paraId="6086F416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07A33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4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CAD74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"БУКОВИЧКА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Аранђеловац</w:t>
            </w:r>
          </w:p>
        </w:tc>
      </w:tr>
      <w:tr w:rsidR="00F47E4E" w:rsidRPr="00F47E4E" w14:paraId="2838337D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ECBA1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5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6BEF2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"СОКОБАЊА"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Сокобања</w:t>
            </w:r>
          </w:p>
        </w:tc>
      </w:tr>
      <w:tr w:rsidR="00F47E4E" w:rsidRPr="00F47E4E" w14:paraId="33E180F4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C19A1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6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FF973" w14:textId="42785B89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"ВРЊАЧКА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Врњачка Бања</w:t>
            </w:r>
          </w:p>
        </w:tc>
      </w:tr>
      <w:tr w:rsidR="00F47E4E" w:rsidRPr="00F47E4E" w14:paraId="0CA5F688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CD1C0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7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7AD09" w14:textId="1C3C4000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"БРЕСТОВАЧКА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</w:t>
            </w:r>
          </w:p>
        </w:tc>
      </w:tr>
      <w:tr w:rsidR="00F47E4E" w:rsidRPr="00F47E4E" w14:paraId="641B1DC0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F8517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8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19A58" w14:textId="16FA7B74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"ВРДНИК"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Врдник</w:t>
            </w:r>
          </w:p>
        </w:tc>
      </w:tr>
      <w:tr w:rsidR="00F47E4E" w:rsidRPr="00F47E4E" w14:paraId="7514CAA5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12B48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9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75DF" w14:textId="3235EA4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"НИШКА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Ниш</w:t>
            </w:r>
          </w:p>
        </w:tc>
      </w:tr>
      <w:tr w:rsidR="00F47E4E" w:rsidRPr="00F47E4E" w14:paraId="77EF3593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F0597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10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65032" w14:textId="0C62042C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"ПРИБОЈСКА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Прибој</w:t>
            </w:r>
          </w:p>
        </w:tc>
      </w:tr>
      <w:tr w:rsidR="00F47E4E" w:rsidRPr="00F47E4E" w14:paraId="50521307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73713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11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389251" w14:textId="6C15FE8E" w:rsidR="00F47B3F" w:rsidRPr="007B294C" w:rsidRDefault="00294844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"РУСАНДА" - </w:t>
            </w:r>
            <w:r w:rsidR="00F47B3F"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Меленци</w:t>
            </w:r>
          </w:p>
        </w:tc>
      </w:tr>
      <w:tr w:rsidR="00F47E4E" w:rsidRPr="00F47E4E" w14:paraId="304DAFE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0D911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12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46619" w14:textId="2D47B053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"ПАЛИЋ"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Суботица</w:t>
            </w:r>
          </w:p>
        </w:tc>
      </w:tr>
      <w:tr w:rsidR="00F47E4E" w:rsidRPr="00F47E4E" w14:paraId="2263768B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26DE3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13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E7B0C" w14:textId="2B2DFD5F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ВАЗДУШН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А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БАЊ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А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ИВАЊИЦА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Ивањица</w:t>
            </w:r>
          </w:p>
        </w:tc>
      </w:tr>
      <w:tr w:rsidR="00F47E4E" w:rsidRPr="00F47E4E" w14:paraId="755E27D3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77DA6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14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C2A42" w14:textId="1E0EB6E8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"БАЊ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А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ЉИГ"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Љиг</w:t>
            </w:r>
          </w:p>
        </w:tc>
      </w:tr>
      <w:tr w:rsidR="00F47E4E" w:rsidRPr="00F47E4E" w14:paraId="059A18B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AC19D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15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27688" w14:textId="3178325E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"БАЊА КОВИЉАЧА"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Лозница</w:t>
            </w:r>
          </w:p>
        </w:tc>
      </w:tr>
      <w:tr w:rsidR="00F47E4E" w:rsidRPr="00F47E4E" w14:paraId="01BFC06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33878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16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FD1C" w14:textId="6F442BC0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"ВРАЊСКА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Врање</w:t>
            </w:r>
          </w:p>
        </w:tc>
      </w:tr>
      <w:tr w:rsidR="00F47E4E" w:rsidRPr="00F47E4E" w14:paraId="608C8551" w14:textId="77777777" w:rsidTr="00EF2F3A">
        <w:trPr>
          <w:trHeight w:val="26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5608D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17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5C3FC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"СЕЛТЕРС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Младеновац</w:t>
            </w:r>
          </w:p>
        </w:tc>
      </w:tr>
      <w:tr w:rsidR="00F47E4E" w:rsidRPr="00F47E4E" w14:paraId="6ED0A75B" w14:textId="77777777" w:rsidTr="00EF2F3A">
        <w:trPr>
          <w:trHeight w:val="303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6E6A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18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F80E4" w14:textId="23A6CCBD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"НОВОПАЗАРСКА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Пазар</w:t>
            </w:r>
          </w:p>
        </w:tc>
      </w:tr>
      <w:tr w:rsidR="00F47E4E" w:rsidRPr="00F47E4E" w14:paraId="186B2C7A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14A10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19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33955" w14:textId="3B32E8C8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ВАЗДУШН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А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БАЊ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А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ЗЛАТАР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Нова Варош</w:t>
            </w:r>
          </w:p>
        </w:tc>
      </w:tr>
      <w:tr w:rsidR="00F47E4E" w:rsidRPr="00F47E4E" w14:paraId="4CC6D1A4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5F971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20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F5BF0" w14:textId="737E37B4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"БУЈАНОВАЧКА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Бујановац</w:t>
            </w:r>
          </w:p>
        </w:tc>
      </w:tr>
      <w:tr w:rsidR="00F47E4E" w:rsidRPr="00F47E4E" w14:paraId="359DECCF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5570D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21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9325E" w14:textId="38741B00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"СИЈАРИНСКА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Медвеђа</w:t>
            </w:r>
          </w:p>
        </w:tc>
      </w:tr>
      <w:tr w:rsidR="00F47E4E" w:rsidRPr="00F47E4E" w14:paraId="19FE9686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29590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22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06DBC" w14:textId="450986E1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"ГОРЊА ТРЕПЧА" –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Чачак</w:t>
            </w:r>
          </w:p>
        </w:tc>
      </w:tr>
      <w:tr w:rsidR="00F47E4E" w:rsidRPr="00F47E4E" w14:paraId="170AA7F8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4242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23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7C4EE" w14:textId="48108D1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"ОВЧАР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Чачак</w:t>
            </w:r>
          </w:p>
        </w:tc>
      </w:tr>
      <w:tr w:rsidR="00F47E4E" w:rsidRPr="00F47E4E" w14:paraId="5DD9B0E6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DA8FD7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24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CEE2A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"БАЊА БЕЧЕЈ"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Бечеј</w:t>
            </w:r>
          </w:p>
        </w:tc>
      </w:tr>
      <w:tr w:rsidR="00F47E4E" w:rsidRPr="00F47E4E" w14:paraId="4A7FC9E0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45A46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25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E66D" w14:textId="65536F42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"МАТАРУШКА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Краљево</w:t>
            </w:r>
          </w:p>
        </w:tc>
      </w:tr>
      <w:tr w:rsidR="00F47E4E" w:rsidRPr="00F47E4E" w14:paraId="1D777073" w14:textId="77777777" w:rsidTr="00EF2F3A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06DE5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26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A3AA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"БАЊА ВРУЈЦИ"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Мионица</w:t>
            </w:r>
          </w:p>
        </w:tc>
      </w:tr>
      <w:tr w:rsidR="00F47E4E" w:rsidRPr="00F47E4E" w14:paraId="36DC21D3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1AE64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27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BF829" w14:textId="4AA997CB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"ГАМЗИГРАДСКА БАЊА" - </w:t>
            </w:r>
            <w:r w:rsidRPr="007B29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Зајечар</w:t>
            </w:r>
          </w:p>
        </w:tc>
      </w:tr>
      <w:tr w:rsidR="00F47E4E" w:rsidRPr="00F47E4E" w14:paraId="4F4EEB48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A68D4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28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46A4D" w14:textId="5E529260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КЛИМАТСКО МЕ</w:t>
            </w:r>
            <w:r w:rsidR="0029484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 xml:space="preserve">СТО ПЛАНИНА ДИВЧИБАРЕ – 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Ваљево</w:t>
            </w:r>
          </w:p>
        </w:tc>
      </w:tr>
      <w:tr w:rsidR="00F47E4E" w:rsidRPr="00F47E4E" w14:paraId="21751777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504CC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29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5BF34" w14:textId="41BD33E3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КЛИМАТСКО МЕСТО ПЛАНИНА ЗЛАТИБОР</w:t>
            </w:r>
            <w:r w:rsidR="0029484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 – </w:t>
            </w: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Чајетина</w:t>
            </w:r>
          </w:p>
        </w:tc>
      </w:tr>
      <w:tr w:rsidR="00F47E4E" w:rsidRPr="00F47E4E" w14:paraId="433B44D5" w14:textId="77777777" w:rsidTr="00EF2F3A">
        <w:trPr>
          <w:trHeight w:val="365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20773" w14:textId="77777777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30</w:t>
            </w:r>
          </w:p>
        </w:tc>
        <w:tc>
          <w:tcPr>
            <w:tcW w:w="4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48ABC" w14:textId="435DF0D0" w:rsidR="00F47B3F" w:rsidRPr="007B294C" w:rsidRDefault="00F47B3F" w:rsidP="00E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КЛИМАТСКО</w:t>
            </w:r>
            <w:r w:rsidR="0029484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 xml:space="preserve"> МЕСТО ПЛАНИНА РУДНИК – </w:t>
            </w:r>
            <w:bookmarkStart w:id="27" w:name="_GoBack"/>
            <w:bookmarkEnd w:id="27"/>
            <w:r w:rsidRPr="007B294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Горњи Милановац</w:t>
            </w:r>
          </w:p>
        </w:tc>
      </w:tr>
    </w:tbl>
    <w:p w14:paraId="53CC86DB" w14:textId="77777777" w:rsidR="00F47B3F" w:rsidRPr="00F47E4E" w:rsidRDefault="00F47B3F" w:rsidP="00F47B3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5E537A" w14:textId="77777777" w:rsidR="00F47B3F" w:rsidRPr="00F47E4E" w:rsidRDefault="00F47B3F" w:rsidP="00F47B3F">
      <w:pPr>
        <w:spacing w:after="0" w:line="240" w:lineRule="auto"/>
        <w:rPr>
          <w:szCs w:val="24"/>
        </w:rPr>
      </w:pPr>
    </w:p>
    <w:p w14:paraId="05B559F2" w14:textId="77777777" w:rsidR="00F47B3F" w:rsidRPr="00F47E4E" w:rsidRDefault="00F47B3F" w:rsidP="00F47B3F">
      <w:pPr>
        <w:spacing w:after="0" w:line="240" w:lineRule="auto"/>
        <w:rPr>
          <w:szCs w:val="24"/>
        </w:rPr>
      </w:pPr>
    </w:p>
    <w:p w14:paraId="19485E9A" w14:textId="77777777" w:rsidR="003F1CBB" w:rsidRPr="00F47E4E" w:rsidRDefault="003F1CBB" w:rsidP="004760F7">
      <w:pPr>
        <w:pStyle w:val="wyq050---odeljak"/>
        <w:spacing w:before="0" w:beforeAutospacing="0" w:after="0" w:afterAutospacing="0"/>
        <w:jc w:val="center"/>
        <w:rPr>
          <w:rFonts w:eastAsiaTheme="minorHAnsi"/>
          <w:lang w:val="sr-Cyrl-CS" w:eastAsia="en-US"/>
        </w:rPr>
      </w:pPr>
    </w:p>
    <w:p w14:paraId="0861EA94" w14:textId="77777777" w:rsidR="004760F7" w:rsidRPr="00F47E4E" w:rsidRDefault="004760F7" w:rsidP="004760F7">
      <w:pPr>
        <w:pStyle w:val="wyq050---odeljak"/>
        <w:spacing w:before="0" w:beforeAutospacing="0" w:after="0" w:afterAutospacing="0"/>
        <w:jc w:val="center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ПРИЛОГ 2</w:t>
      </w:r>
    </w:p>
    <w:p w14:paraId="2F70DED2" w14:textId="77777777" w:rsidR="004760F7" w:rsidRPr="00F47E4E" w:rsidRDefault="004760F7" w:rsidP="004760F7">
      <w:pPr>
        <w:pStyle w:val="wyq050---odeljak"/>
        <w:spacing w:before="0" w:beforeAutospacing="0" w:after="0" w:afterAutospacing="0"/>
        <w:jc w:val="center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НАЧИН И ПОСТУПАК КОНТРОЛЕ ВИСИНЕ УЛАГАЊА </w:t>
      </w:r>
    </w:p>
    <w:p w14:paraId="1820FAD4" w14:textId="77777777" w:rsidR="004760F7" w:rsidRPr="00F47E4E" w:rsidRDefault="004760F7" w:rsidP="004760F7">
      <w:pPr>
        <w:pStyle w:val="normalprored"/>
        <w:spacing w:before="0" w:beforeAutospacing="0" w:after="0" w:afterAutospacing="0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  </w:t>
      </w:r>
    </w:p>
    <w:p w14:paraId="44435701" w14:textId="77777777" w:rsidR="004760F7" w:rsidRPr="00F47E4E" w:rsidRDefault="004760F7" w:rsidP="004760F7">
      <w:pPr>
        <w:pStyle w:val="normalprored"/>
        <w:spacing w:before="0" w:beforeAutospacing="0" w:after="0" w:afterAutospacing="0"/>
        <w:rPr>
          <w:rFonts w:eastAsiaTheme="minorHAnsi"/>
        </w:rPr>
      </w:pPr>
      <w:r w:rsidRPr="00F47E4E">
        <w:rPr>
          <w:rFonts w:eastAsiaTheme="minorHAnsi"/>
        </w:rPr>
        <w:t>1. ИЗВЕШТАЈ О ИЗВРШЕНОМ УЛАГАЊУ ПРЕДВИЂЕНОГ У БИЗНИС ПЛАНУ </w:t>
      </w:r>
    </w:p>
    <w:p w14:paraId="666D9FD9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1.1. На основу налаза извршене контроле, а на основу документације из тачке 2. овог прилога, орган или лице који врши контролу сачињава извештај о извршеном улагању предвиђеног бизнис планом (у даљем тексту: Извештај о улагању). </w:t>
      </w:r>
    </w:p>
    <w:p w14:paraId="169A238C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1.2. Извештај о улагању (висина и структура улагања) садржи: </w:t>
      </w:r>
    </w:p>
    <w:p w14:paraId="325271ED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уводни део: основни подаци о кориснику средстава и Уговору, као и анексу/анексима Уговора, ако постоје, назив корисника средстава, матични број, порески идентификациони број, број уговора, предмет уговора, висину и динамику улагања и рок извршења инвестиционог пројекта, Пријаву за доделу средстава подстицаја, ревизорски извештај/е, извештај/е овлашћеног проценитеља који су коришћени у поступку контроле, а може да садржи и друге податке, </w:t>
      </w:r>
    </w:p>
    <w:p w14:paraId="1FE95031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достављену документацију, као и евентуално накнадно достављену документацију на основу које је извршена контрола висине улагања, у складу са тачком 2. овог прилога, </w:t>
      </w:r>
    </w:p>
    <w:p w14:paraId="54B61907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3) податке о документацији која није достављена на захтев независног овлашћеног ревизора који врши контролу, ако је било такве документације, </w:t>
      </w:r>
    </w:p>
    <w:p w14:paraId="68EB0858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4) налаз о висини улагања, на основу анализе документације која је предмет контроле висине улагања, у складу са тачком 2. овог прилога. </w:t>
      </w:r>
    </w:p>
    <w:p w14:paraId="1BABF9E7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</w:p>
    <w:p w14:paraId="2F9ED5E8" w14:textId="77777777" w:rsidR="004760F7" w:rsidRPr="00F47E4E" w:rsidRDefault="004760F7" w:rsidP="004760F7">
      <w:pPr>
        <w:pStyle w:val="wyq090---pododsek"/>
        <w:spacing w:before="0" w:beforeAutospacing="0" w:after="0" w:afterAutospacing="0"/>
        <w:jc w:val="center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2. ДОКУМЕНТАЦИЈА НА ОСНОВУ КОЈЕ СЕ ВРШИ КОНТРОЛА ВИСИНЕ УЛАГАЊА </w:t>
      </w:r>
    </w:p>
    <w:p w14:paraId="7B80E797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Контрола висине улагања предвиђеног инвестиционим пројектом, у зависности од предмета инвестирања, врши се на основу следеће документације: </w:t>
      </w:r>
    </w:p>
    <w:p w14:paraId="1B41828B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а) за доказивање да имовину стечену директном инвестицијом користи искључиво корисник средстава: </w:t>
      </w:r>
    </w:p>
    <w:p w14:paraId="3B39DD8C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изјава одговорног лица корисника средстава да имовину стечену директном инвестицијом користи искључиво корисник средстава, </w:t>
      </w:r>
    </w:p>
    <w:p w14:paraId="35F50F8A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доказ да је имовина евидентирана у пословним књигама корисника средстава. </w:t>
      </w:r>
    </w:p>
    <w:p w14:paraId="1561E625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б) за доказивање трајања закупа: уговор о закупу. </w:t>
      </w:r>
    </w:p>
    <w:p w14:paraId="67C6D814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в) за материјална средства: </w:t>
      </w:r>
    </w:p>
    <w:p w14:paraId="525C71C6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А) За земљиште: </w:t>
      </w:r>
    </w:p>
    <w:p w14:paraId="3F859218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стицање уз накнаду (уговор о купопродаји, доказ о плаћању, извод из катастра, односно земљишних књига), доказ о евиденцији у пословним књигама корисника средстава, </w:t>
      </w:r>
    </w:p>
    <w:p w14:paraId="02428268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стицање без накнаде (правни основ за стицање без накнаде - уговор, доказ о евиденцији у пословним књигама корисника средстава), </w:t>
      </w:r>
    </w:p>
    <w:p w14:paraId="4C918188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3) закуп земљишта (уговор о закупу, доказ о евиденцији у пословним књигама корисника средстава). </w:t>
      </w:r>
    </w:p>
    <w:p w14:paraId="05232FA1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Б) За зграде и производне погоне: </w:t>
      </w:r>
    </w:p>
    <w:p w14:paraId="31E6E937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 xml:space="preserve">- За </w:t>
      </w:r>
      <w:r w:rsidRPr="00F47E4E">
        <w:rPr>
          <w:rFonts w:eastAsiaTheme="minorHAnsi"/>
          <w:lang w:val="en-US" w:eastAsia="en-US"/>
        </w:rPr>
        <w:t>green</w:t>
      </w:r>
      <w:r w:rsidRPr="00F47E4E">
        <w:rPr>
          <w:rFonts w:eastAsiaTheme="minorHAnsi"/>
          <w:lang w:val="sr-Cyrl-CS" w:eastAsia="en-US"/>
        </w:rPr>
        <w:t>field инвестиције: </w:t>
      </w:r>
    </w:p>
    <w:p w14:paraId="028D9F87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грађевинска дозвола ако је предвиђена за конкретну врсту грађевинских радова, </w:t>
      </w:r>
    </w:p>
    <w:p w14:paraId="0E2DA888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употребна дозвола за објекте, односно групу објеката за које је издата грађевинска дозвола, </w:t>
      </w:r>
    </w:p>
    <w:p w14:paraId="08A71C83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3) доказ да је објекат уписан у лист непокретности као власништво корисника средстава, </w:t>
      </w:r>
    </w:p>
    <w:p w14:paraId="0DFD936D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lastRenderedPageBreak/>
        <w:t>4) записник о пријему извршених радова (записник комисије за технички пријем радова), </w:t>
      </w:r>
    </w:p>
    <w:p w14:paraId="540D7B29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5) доказ о евиденцији у пословним књигама корисника средстава. </w:t>
      </w:r>
    </w:p>
    <w:p w14:paraId="243AC770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- За brownfield инвестиције: </w:t>
      </w:r>
    </w:p>
    <w:p w14:paraId="7E01CA9B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Које не обухватају реконструкцију постојећих објеката: </w:t>
      </w:r>
    </w:p>
    <w:p w14:paraId="25C6A1FC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уговор о купопродаји за објекат, односно власнички лист или употребна дозвола за објекат, односно уговор о закупу објекта, </w:t>
      </w:r>
    </w:p>
    <w:p w14:paraId="5040F5D2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доказ о евиденцији у пословним књигама корисника средстава. </w:t>
      </w:r>
    </w:p>
    <w:p w14:paraId="672358BF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Које подразумевају реконструкцију/адаптацију постојећих објеката: </w:t>
      </w:r>
    </w:p>
    <w:p w14:paraId="521080F6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дозвола за реконструкцију/адаптацију, </w:t>
      </w:r>
    </w:p>
    <w:p w14:paraId="5E303495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употребна дозвола, </w:t>
      </w:r>
    </w:p>
    <w:p w14:paraId="7A5E2273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3) уредно сачињене и оверене привремене ситуације и окончана ситуација са доказима о плаћању, </w:t>
      </w:r>
    </w:p>
    <w:p w14:paraId="085C8C51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4) записник о пријему извршених радова (записник комисије за технички пријем радова), </w:t>
      </w:r>
    </w:p>
    <w:p w14:paraId="617FC0B0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5) доказ о евиденцији у пословним књигама корисника средстава. </w:t>
      </w:r>
    </w:p>
    <w:p w14:paraId="7D1001CA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В) Постројења, машине, опрема: </w:t>
      </w:r>
    </w:p>
    <w:p w14:paraId="6A21AB20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- Нова опрема: </w:t>
      </w:r>
    </w:p>
    <w:p w14:paraId="28AED77F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фактуре добављача према кориснику, односно инвеститору; царинска документација ако се ради о увезеној опреми, </w:t>
      </w:r>
    </w:p>
    <w:p w14:paraId="568DFA0D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доказ да је корисник средстава постао власник средства, </w:t>
      </w:r>
    </w:p>
    <w:p w14:paraId="1FBEB98A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3) доказ о евиденцији у пословним књигама корисника средстава. </w:t>
      </w:r>
    </w:p>
    <w:p w14:paraId="72E09D6D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- Употребљавана опрема: </w:t>
      </w:r>
    </w:p>
    <w:p w14:paraId="2E044494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фактуре добављача према кориснику, односно инвеститору; царинска документација ако се ради о увезеној опреми и докази о плаћању добављачу, </w:t>
      </w:r>
    </w:p>
    <w:p w14:paraId="74C79D7B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ако се уноси сопствено средство - доказ о власништву, уговор о уносу опреме на име извршења обавезе из уговора, </w:t>
      </w:r>
    </w:p>
    <w:p w14:paraId="28F16EF9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3) процена садашње вредности унетих средстава од стране овлашћеног проценитеља (судског вештака), </w:t>
      </w:r>
    </w:p>
    <w:p w14:paraId="513B0087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4) доказ да је корисник средстава постао власник средства, </w:t>
      </w:r>
    </w:p>
    <w:p w14:paraId="5F900C1D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5) доказ о евиденцији у пословним књигама корисника средстава. </w:t>
      </w:r>
    </w:p>
    <w:p w14:paraId="342DA2E8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Г) За нематеријална средства: </w:t>
      </w:r>
    </w:p>
    <w:p w14:paraId="55CF671C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правни основ за стицање, </w:t>
      </w:r>
    </w:p>
    <w:p w14:paraId="10B38C4B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2) фактуре добављача, </w:t>
      </w:r>
    </w:p>
    <w:p w14:paraId="5319DB08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3) доказ да је нематеријално средство евидентирано у пословним књигама корисника средстава, </w:t>
      </w:r>
    </w:p>
    <w:p w14:paraId="21F4AE2E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4) изјава одговорног лица корисника средстава да нематеријална средства користи искључиво корисник средстава. </w:t>
      </w:r>
    </w:p>
    <w:p w14:paraId="42CAE03F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Д) Услуге које могу бити предмет међународне трговине: </w:t>
      </w:r>
    </w:p>
    <w:p w14:paraId="7C0999F0" w14:textId="77777777" w:rsidR="004760F7" w:rsidRPr="00F47E4E" w:rsidRDefault="004760F7" w:rsidP="004760F7">
      <w:pPr>
        <w:pStyle w:val="Normal4"/>
        <w:spacing w:before="0" w:beforeAutospacing="0" w:after="0" w:afterAutospacing="0"/>
        <w:jc w:val="both"/>
        <w:rPr>
          <w:rFonts w:eastAsiaTheme="minorHAnsi"/>
          <w:lang w:val="sr-Cyrl-CS" w:eastAsia="en-US"/>
        </w:rPr>
      </w:pPr>
      <w:r w:rsidRPr="00F47E4E">
        <w:rPr>
          <w:rFonts w:eastAsiaTheme="minorHAnsi"/>
          <w:lang w:val="sr-Cyrl-CS" w:eastAsia="en-US"/>
        </w:rPr>
        <w:t>1) уговор о купопродаји за објекат, односно власнички лист или употребна дозвола за објекат, уговор о закупу.</w:t>
      </w:r>
    </w:p>
    <w:p w14:paraId="17639037" w14:textId="77777777" w:rsidR="00F47B3F" w:rsidRPr="007B294C" w:rsidRDefault="00F47B3F" w:rsidP="009E40FD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lang w:val="sr-Cyrl-CS"/>
        </w:rPr>
      </w:pPr>
    </w:p>
    <w:sectPr w:rsidR="00F47B3F" w:rsidRPr="007B294C" w:rsidSect="00295211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C4016" w14:textId="77777777" w:rsidR="00703F43" w:rsidRDefault="00703F43" w:rsidP="00295211">
      <w:pPr>
        <w:spacing w:after="0" w:line="240" w:lineRule="auto"/>
      </w:pPr>
      <w:r>
        <w:separator/>
      </w:r>
    </w:p>
  </w:endnote>
  <w:endnote w:type="continuationSeparator" w:id="0">
    <w:p w14:paraId="1C5AD9C4" w14:textId="77777777" w:rsidR="00703F43" w:rsidRDefault="00703F43" w:rsidP="0029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186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8FB8B" w14:textId="25893F21" w:rsidR="007558FF" w:rsidRDefault="00755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84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46E6FDB4" w14:textId="77777777" w:rsidR="007558FF" w:rsidRDefault="00755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0930" w14:textId="77777777" w:rsidR="00703F43" w:rsidRDefault="00703F43" w:rsidP="00295211">
      <w:pPr>
        <w:spacing w:after="0" w:line="240" w:lineRule="auto"/>
      </w:pPr>
      <w:r>
        <w:separator/>
      </w:r>
    </w:p>
  </w:footnote>
  <w:footnote w:type="continuationSeparator" w:id="0">
    <w:p w14:paraId="559B5D00" w14:textId="77777777" w:rsidR="00703F43" w:rsidRDefault="00703F43" w:rsidP="0029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256"/>
    <w:multiLevelType w:val="hybridMultilevel"/>
    <w:tmpl w:val="83827BC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6151"/>
    <w:multiLevelType w:val="hybridMultilevel"/>
    <w:tmpl w:val="7A768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9280F"/>
    <w:multiLevelType w:val="hybridMultilevel"/>
    <w:tmpl w:val="116A607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040A"/>
    <w:multiLevelType w:val="hybridMultilevel"/>
    <w:tmpl w:val="E8161F7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3137"/>
    <w:multiLevelType w:val="hybridMultilevel"/>
    <w:tmpl w:val="29B8C1F0"/>
    <w:lvl w:ilvl="0" w:tplc="D31EDBE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27686"/>
    <w:multiLevelType w:val="hybridMultilevel"/>
    <w:tmpl w:val="5510B18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92D84"/>
    <w:multiLevelType w:val="hybridMultilevel"/>
    <w:tmpl w:val="EDB005AE"/>
    <w:lvl w:ilvl="0" w:tplc="2E280E10">
      <w:start w:val="1"/>
      <w:numFmt w:val="upperRoman"/>
      <w:lvlText w:val="%1."/>
      <w:lvlJc w:val="left"/>
      <w:pPr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38046D"/>
    <w:multiLevelType w:val="hybridMultilevel"/>
    <w:tmpl w:val="475268EC"/>
    <w:lvl w:ilvl="0" w:tplc="201C5214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F26AA"/>
    <w:multiLevelType w:val="hybridMultilevel"/>
    <w:tmpl w:val="221E3FE0"/>
    <w:lvl w:ilvl="0" w:tplc="4E769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7664D"/>
    <w:multiLevelType w:val="hybridMultilevel"/>
    <w:tmpl w:val="5270E1A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24"/>
    <w:rsid w:val="000018AC"/>
    <w:rsid w:val="00003891"/>
    <w:rsid w:val="00013372"/>
    <w:rsid w:val="0001782A"/>
    <w:rsid w:val="0002024B"/>
    <w:rsid w:val="00021028"/>
    <w:rsid w:val="00022544"/>
    <w:rsid w:val="000233A1"/>
    <w:rsid w:val="00023B45"/>
    <w:rsid w:val="00024D81"/>
    <w:rsid w:val="0003171A"/>
    <w:rsid w:val="00032F67"/>
    <w:rsid w:val="0003727F"/>
    <w:rsid w:val="0004042F"/>
    <w:rsid w:val="00040CFB"/>
    <w:rsid w:val="00043A1D"/>
    <w:rsid w:val="000458EB"/>
    <w:rsid w:val="00046F8D"/>
    <w:rsid w:val="00047CA7"/>
    <w:rsid w:val="00047F7E"/>
    <w:rsid w:val="00050150"/>
    <w:rsid w:val="0005125E"/>
    <w:rsid w:val="000514FB"/>
    <w:rsid w:val="00053B49"/>
    <w:rsid w:val="00056BE5"/>
    <w:rsid w:val="00056E4F"/>
    <w:rsid w:val="000573C5"/>
    <w:rsid w:val="00060B20"/>
    <w:rsid w:val="0006310F"/>
    <w:rsid w:val="000648AB"/>
    <w:rsid w:val="000672AC"/>
    <w:rsid w:val="00072F5A"/>
    <w:rsid w:val="000746A3"/>
    <w:rsid w:val="0007634D"/>
    <w:rsid w:val="000777BB"/>
    <w:rsid w:val="00081F0B"/>
    <w:rsid w:val="00083C1F"/>
    <w:rsid w:val="000919DA"/>
    <w:rsid w:val="00092297"/>
    <w:rsid w:val="000962E9"/>
    <w:rsid w:val="000A189F"/>
    <w:rsid w:val="000A22FF"/>
    <w:rsid w:val="000A26B6"/>
    <w:rsid w:val="000A46C0"/>
    <w:rsid w:val="000A62F3"/>
    <w:rsid w:val="000B2369"/>
    <w:rsid w:val="000B372F"/>
    <w:rsid w:val="000B6137"/>
    <w:rsid w:val="000B637D"/>
    <w:rsid w:val="000C4515"/>
    <w:rsid w:val="000C669C"/>
    <w:rsid w:val="000C7A4C"/>
    <w:rsid w:val="000D0AFD"/>
    <w:rsid w:val="000D72DE"/>
    <w:rsid w:val="000E1160"/>
    <w:rsid w:val="000E17B0"/>
    <w:rsid w:val="000F1F95"/>
    <w:rsid w:val="000F2A47"/>
    <w:rsid w:val="000F4D06"/>
    <w:rsid w:val="000F743F"/>
    <w:rsid w:val="001006A1"/>
    <w:rsid w:val="001026D1"/>
    <w:rsid w:val="00102B99"/>
    <w:rsid w:val="00103CF9"/>
    <w:rsid w:val="0010670E"/>
    <w:rsid w:val="00107067"/>
    <w:rsid w:val="001076C5"/>
    <w:rsid w:val="00107D10"/>
    <w:rsid w:val="00111491"/>
    <w:rsid w:val="001176F8"/>
    <w:rsid w:val="00121766"/>
    <w:rsid w:val="0012187C"/>
    <w:rsid w:val="001242CE"/>
    <w:rsid w:val="00124CBF"/>
    <w:rsid w:val="00127999"/>
    <w:rsid w:val="00127D58"/>
    <w:rsid w:val="001315B7"/>
    <w:rsid w:val="00131933"/>
    <w:rsid w:val="00135EB5"/>
    <w:rsid w:val="00137350"/>
    <w:rsid w:val="00137DD7"/>
    <w:rsid w:val="001422C0"/>
    <w:rsid w:val="00144533"/>
    <w:rsid w:val="00145EB8"/>
    <w:rsid w:val="00150A02"/>
    <w:rsid w:val="00151049"/>
    <w:rsid w:val="0015382E"/>
    <w:rsid w:val="001550D0"/>
    <w:rsid w:val="001569D9"/>
    <w:rsid w:val="00157C88"/>
    <w:rsid w:val="00157F2F"/>
    <w:rsid w:val="00161EF5"/>
    <w:rsid w:val="0016426C"/>
    <w:rsid w:val="00164484"/>
    <w:rsid w:val="00164CB1"/>
    <w:rsid w:val="00165486"/>
    <w:rsid w:val="00165D48"/>
    <w:rsid w:val="00167EF9"/>
    <w:rsid w:val="00167F06"/>
    <w:rsid w:val="00181D14"/>
    <w:rsid w:val="00182DD8"/>
    <w:rsid w:val="001835C1"/>
    <w:rsid w:val="001847B2"/>
    <w:rsid w:val="00185930"/>
    <w:rsid w:val="0018759E"/>
    <w:rsid w:val="00191150"/>
    <w:rsid w:val="00192D86"/>
    <w:rsid w:val="001947AE"/>
    <w:rsid w:val="00194A83"/>
    <w:rsid w:val="00195E12"/>
    <w:rsid w:val="001977DE"/>
    <w:rsid w:val="001A2550"/>
    <w:rsid w:val="001A27FB"/>
    <w:rsid w:val="001A2AEF"/>
    <w:rsid w:val="001A50BC"/>
    <w:rsid w:val="001A6522"/>
    <w:rsid w:val="001B1D5E"/>
    <w:rsid w:val="001B1E6D"/>
    <w:rsid w:val="001B4816"/>
    <w:rsid w:val="001B553E"/>
    <w:rsid w:val="001B6EF3"/>
    <w:rsid w:val="001B7101"/>
    <w:rsid w:val="001B7208"/>
    <w:rsid w:val="001B780D"/>
    <w:rsid w:val="001C62DF"/>
    <w:rsid w:val="001D135E"/>
    <w:rsid w:val="001D13B7"/>
    <w:rsid w:val="001D4289"/>
    <w:rsid w:val="001D691D"/>
    <w:rsid w:val="001D77F0"/>
    <w:rsid w:val="001E11AC"/>
    <w:rsid w:val="001E34DA"/>
    <w:rsid w:val="001E6AF1"/>
    <w:rsid w:val="001F07A8"/>
    <w:rsid w:val="001F2014"/>
    <w:rsid w:val="001F28FA"/>
    <w:rsid w:val="001F50BF"/>
    <w:rsid w:val="001F50C0"/>
    <w:rsid w:val="001F7656"/>
    <w:rsid w:val="00216158"/>
    <w:rsid w:val="002228C9"/>
    <w:rsid w:val="002256B9"/>
    <w:rsid w:val="00225B64"/>
    <w:rsid w:val="00227969"/>
    <w:rsid w:val="00233EB4"/>
    <w:rsid w:val="00237146"/>
    <w:rsid w:val="00241901"/>
    <w:rsid w:val="00241C47"/>
    <w:rsid w:val="002424C6"/>
    <w:rsid w:val="00244A69"/>
    <w:rsid w:val="00244FBF"/>
    <w:rsid w:val="00247781"/>
    <w:rsid w:val="0025258C"/>
    <w:rsid w:val="00253569"/>
    <w:rsid w:val="00260A32"/>
    <w:rsid w:val="00261F86"/>
    <w:rsid w:val="00263E52"/>
    <w:rsid w:val="00263E98"/>
    <w:rsid w:val="002671DD"/>
    <w:rsid w:val="00270744"/>
    <w:rsid w:val="002714C3"/>
    <w:rsid w:val="00272163"/>
    <w:rsid w:val="0027465C"/>
    <w:rsid w:val="00274E37"/>
    <w:rsid w:val="002804BE"/>
    <w:rsid w:val="002818B1"/>
    <w:rsid w:val="002819B4"/>
    <w:rsid w:val="00283408"/>
    <w:rsid w:val="002854AC"/>
    <w:rsid w:val="00292BDF"/>
    <w:rsid w:val="00294844"/>
    <w:rsid w:val="00295211"/>
    <w:rsid w:val="00295880"/>
    <w:rsid w:val="002958A1"/>
    <w:rsid w:val="00295F68"/>
    <w:rsid w:val="002A0EE5"/>
    <w:rsid w:val="002A3274"/>
    <w:rsid w:val="002A4B68"/>
    <w:rsid w:val="002A6306"/>
    <w:rsid w:val="002B4910"/>
    <w:rsid w:val="002B4A4F"/>
    <w:rsid w:val="002C253A"/>
    <w:rsid w:val="002C65A2"/>
    <w:rsid w:val="002C731C"/>
    <w:rsid w:val="002D08BC"/>
    <w:rsid w:val="002D2385"/>
    <w:rsid w:val="002D2A1A"/>
    <w:rsid w:val="002D3738"/>
    <w:rsid w:val="002D4F80"/>
    <w:rsid w:val="002E0A14"/>
    <w:rsid w:val="002E3043"/>
    <w:rsid w:val="002E4D1E"/>
    <w:rsid w:val="002E7269"/>
    <w:rsid w:val="002F0EFD"/>
    <w:rsid w:val="002F26AA"/>
    <w:rsid w:val="002F6AAB"/>
    <w:rsid w:val="00301714"/>
    <w:rsid w:val="003066F2"/>
    <w:rsid w:val="003103A7"/>
    <w:rsid w:val="00311341"/>
    <w:rsid w:val="003126BD"/>
    <w:rsid w:val="0031597E"/>
    <w:rsid w:val="00320C99"/>
    <w:rsid w:val="00320DAB"/>
    <w:rsid w:val="00321CBA"/>
    <w:rsid w:val="003220E9"/>
    <w:rsid w:val="003247B4"/>
    <w:rsid w:val="00325DFF"/>
    <w:rsid w:val="00332277"/>
    <w:rsid w:val="003322EC"/>
    <w:rsid w:val="00336BAA"/>
    <w:rsid w:val="0033749D"/>
    <w:rsid w:val="00337FAE"/>
    <w:rsid w:val="00340530"/>
    <w:rsid w:val="00341311"/>
    <w:rsid w:val="003430B4"/>
    <w:rsid w:val="003434C0"/>
    <w:rsid w:val="00344DA6"/>
    <w:rsid w:val="003517FB"/>
    <w:rsid w:val="00351C8F"/>
    <w:rsid w:val="00356C1E"/>
    <w:rsid w:val="0036645B"/>
    <w:rsid w:val="00370AD7"/>
    <w:rsid w:val="00370EF7"/>
    <w:rsid w:val="003721BA"/>
    <w:rsid w:val="00374239"/>
    <w:rsid w:val="00382F28"/>
    <w:rsid w:val="00383799"/>
    <w:rsid w:val="00386540"/>
    <w:rsid w:val="00386842"/>
    <w:rsid w:val="0038715E"/>
    <w:rsid w:val="0039038F"/>
    <w:rsid w:val="00394AE3"/>
    <w:rsid w:val="00394B37"/>
    <w:rsid w:val="00397C8F"/>
    <w:rsid w:val="003A092A"/>
    <w:rsid w:val="003A10EA"/>
    <w:rsid w:val="003A2133"/>
    <w:rsid w:val="003A27F4"/>
    <w:rsid w:val="003A62C3"/>
    <w:rsid w:val="003A65F7"/>
    <w:rsid w:val="003B3FD1"/>
    <w:rsid w:val="003B5313"/>
    <w:rsid w:val="003B592A"/>
    <w:rsid w:val="003B5F9A"/>
    <w:rsid w:val="003B6BE2"/>
    <w:rsid w:val="003C265B"/>
    <w:rsid w:val="003C2B56"/>
    <w:rsid w:val="003C7810"/>
    <w:rsid w:val="003D0F01"/>
    <w:rsid w:val="003D1944"/>
    <w:rsid w:val="003D196D"/>
    <w:rsid w:val="003D25B6"/>
    <w:rsid w:val="003D6162"/>
    <w:rsid w:val="003D68D0"/>
    <w:rsid w:val="003E020F"/>
    <w:rsid w:val="003E1DBF"/>
    <w:rsid w:val="003E4210"/>
    <w:rsid w:val="003F10D6"/>
    <w:rsid w:val="003F1CBB"/>
    <w:rsid w:val="003F2E60"/>
    <w:rsid w:val="003F70F6"/>
    <w:rsid w:val="00404A86"/>
    <w:rsid w:val="004108DE"/>
    <w:rsid w:val="0041772A"/>
    <w:rsid w:val="004206E0"/>
    <w:rsid w:val="004208D8"/>
    <w:rsid w:val="00420B1D"/>
    <w:rsid w:val="00420DC6"/>
    <w:rsid w:val="004212A7"/>
    <w:rsid w:val="00424CFB"/>
    <w:rsid w:val="00426452"/>
    <w:rsid w:val="00426802"/>
    <w:rsid w:val="0042689F"/>
    <w:rsid w:val="004312F1"/>
    <w:rsid w:val="0043253A"/>
    <w:rsid w:val="00432C59"/>
    <w:rsid w:val="00435058"/>
    <w:rsid w:val="0043608D"/>
    <w:rsid w:val="0044150F"/>
    <w:rsid w:val="0044313E"/>
    <w:rsid w:val="004458FE"/>
    <w:rsid w:val="0044796B"/>
    <w:rsid w:val="0045017C"/>
    <w:rsid w:val="0045136E"/>
    <w:rsid w:val="004515B3"/>
    <w:rsid w:val="00453007"/>
    <w:rsid w:val="00455D55"/>
    <w:rsid w:val="00466CFE"/>
    <w:rsid w:val="0046704A"/>
    <w:rsid w:val="0046731D"/>
    <w:rsid w:val="00467867"/>
    <w:rsid w:val="004704CD"/>
    <w:rsid w:val="00471BE9"/>
    <w:rsid w:val="0047291B"/>
    <w:rsid w:val="00473241"/>
    <w:rsid w:val="0047420F"/>
    <w:rsid w:val="00475BFC"/>
    <w:rsid w:val="004760F7"/>
    <w:rsid w:val="00476857"/>
    <w:rsid w:val="00477521"/>
    <w:rsid w:val="00483D16"/>
    <w:rsid w:val="00483DE5"/>
    <w:rsid w:val="00485F48"/>
    <w:rsid w:val="004867AD"/>
    <w:rsid w:val="004875DE"/>
    <w:rsid w:val="00491403"/>
    <w:rsid w:val="00491809"/>
    <w:rsid w:val="004933C9"/>
    <w:rsid w:val="004A28BD"/>
    <w:rsid w:val="004A5094"/>
    <w:rsid w:val="004A5495"/>
    <w:rsid w:val="004A5B9D"/>
    <w:rsid w:val="004A6491"/>
    <w:rsid w:val="004A7354"/>
    <w:rsid w:val="004B0FF4"/>
    <w:rsid w:val="004B1B13"/>
    <w:rsid w:val="004B357A"/>
    <w:rsid w:val="004C0877"/>
    <w:rsid w:val="004C1D90"/>
    <w:rsid w:val="004C5F29"/>
    <w:rsid w:val="004D3EC8"/>
    <w:rsid w:val="004D69A1"/>
    <w:rsid w:val="004E049E"/>
    <w:rsid w:val="004E2692"/>
    <w:rsid w:val="004E636A"/>
    <w:rsid w:val="004E7326"/>
    <w:rsid w:val="004F4610"/>
    <w:rsid w:val="004F4781"/>
    <w:rsid w:val="004F4C89"/>
    <w:rsid w:val="00500947"/>
    <w:rsid w:val="005013D3"/>
    <w:rsid w:val="00501B01"/>
    <w:rsid w:val="0051001A"/>
    <w:rsid w:val="00512967"/>
    <w:rsid w:val="00512D0D"/>
    <w:rsid w:val="005178BF"/>
    <w:rsid w:val="00532086"/>
    <w:rsid w:val="005324E7"/>
    <w:rsid w:val="005334E4"/>
    <w:rsid w:val="005341FF"/>
    <w:rsid w:val="00536E64"/>
    <w:rsid w:val="00537555"/>
    <w:rsid w:val="00545EEB"/>
    <w:rsid w:val="00546ACE"/>
    <w:rsid w:val="00550B6D"/>
    <w:rsid w:val="00551E72"/>
    <w:rsid w:val="00552572"/>
    <w:rsid w:val="00552609"/>
    <w:rsid w:val="005544E1"/>
    <w:rsid w:val="0056112E"/>
    <w:rsid w:val="005621F5"/>
    <w:rsid w:val="005650DF"/>
    <w:rsid w:val="00565F65"/>
    <w:rsid w:val="0057036C"/>
    <w:rsid w:val="00570ED9"/>
    <w:rsid w:val="00576F3C"/>
    <w:rsid w:val="0058067D"/>
    <w:rsid w:val="00581397"/>
    <w:rsid w:val="00585360"/>
    <w:rsid w:val="00587927"/>
    <w:rsid w:val="00595464"/>
    <w:rsid w:val="0059651E"/>
    <w:rsid w:val="00596860"/>
    <w:rsid w:val="00597386"/>
    <w:rsid w:val="005A11EC"/>
    <w:rsid w:val="005A1346"/>
    <w:rsid w:val="005A13E4"/>
    <w:rsid w:val="005A163D"/>
    <w:rsid w:val="005A4248"/>
    <w:rsid w:val="005A65B7"/>
    <w:rsid w:val="005A7A3B"/>
    <w:rsid w:val="005B28F8"/>
    <w:rsid w:val="005B4D23"/>
    <w:rsid w:val="005C114B"/>
    <w:rsid w:val="005C18B4"/>
    <w:rsid w:val="005C258E"/>
    <w:rsid w:val="005C2CB4"/>
    <w:rsid w:val="005C475B"/>
    <w:rsid w:val="005C4C88"/>
    <w:rsid w:val="005C5C09"/>
    <w:rsid w:val="005D068E"/>
    <w:rsid w:val="005D0A95"/>
    <w:rsid w:val="005D209C"/>
    <w:rsid w:val="005D246E"/>
    <w:rsid w:val="005D370A"/>
    <w:rsid w:val="005D3B85"/>
    <w:rsid w:val="005E1E2D"/>
    <w:rsid w:val="005E27C8"/>
    <w:rsid w:val="005E593B"/>
    <w:rsid w:val="005E64AE"/>
    <w:rsid w:val="005F1D98"/>
    <w:rsid w:val="005F1EE5"/>
    <w:rsid w:val="005F1F14"/>
    <w:rsid w:val="005F311A"/>
    <w:rsid w:val="005F37B0"/>
    <w:rsid w:val="005F459E"/>
    <w:rsid w:val="005F4BEC"/>
    <w:rsid w:val="005F4FC2"/>
    <w:rsid w:val="005F5279"/>
    <w:rsid w:val="005F7CDB"/>
    <w:rsid w:val="005F7E39"/>
    <w:rsid w:val="00601567"/>
    <w:rsid w:val="00604297"/>
    <w:rsid w:val="00605D68"/>
    <w:rsid w:val="006153D6"/>
    <w:rsid w:val="00615553"/>
    <w:rsid w:val="0061593E"/>
    <w:rsid w:val="0061677A"/>
    <w:rsid w:val="00616D00"/>
    <w:rsid w:val="00620AF3"/>
    <w:rsid w:val="00626EB9"/>
    <w:rsid w:val="00630860"/>
    <w:rsid w:val="00630EA1"/>
    <w:rsid w:val="00636A30"/>
    <w:rsid w:val="00645D13"/>
    <w:rsid w:val="00646602"/>
    <w:rsid w:val="00651388"/>
    <w:rsid w:val="0065625E"/>
    <w:rsid w:val="00656F68"/>
    <w:rsid w:val="00660191"/>
    <w:rsid w:val="00665C3F"/>
    <w:rsid w:val="00667DEA"/>
    <w:rsid w:val="00667F0A"/>
    <w:rsid w:val="006702CD"/>
    <w:rsid w:val="00675627"/>
    <w:rsid w:val="0067576A"/>
    <w:rsid w:val="00677721"/>
    <w:rsid w:val="00680CE2"/>
    <w:rsid w:val="00680DEF"/>
    <w:rsid w:val="006819CE"/>
    <w:rsid w:val="0068270A"/>
    <w:rsid w:val="00684F14"/>
    <w:rsid w:val="006860DE"/>
    <w:rsid w:val="006868B3"/>
    <w:rsid w:val="00690152"/>
    <w:rsid w:val="0069351F"/>
    <w:rsid w:val="006964FF"/>
    <w:rsid w:val="006A0F10"/>
    <w:rsid w:val="006A2CE4"/>
    <w:rsid w:val="006A3D08"/>
    <w:rsid w:val="006A3E5A"/>
    <w:rsid w:val="006A6D5D"/>
    <w:rsid w:val="006B1708"/>
    <w:rsid w:val="006B2FFE"/>
    <w:rsid w:val="006B745A"/>
    <w:rsid w:val="006C5CC7"/>
    <w:rsid w:val="006C7F1F"/>
    <w:rsid w:val="006D0731"/>
    <w:rsid w:val="006D16AE"/>
    <w:rsid w:val="006D213C"/>
    <w:rsid w:val="006D2551"/>
    <w:rsid w:val="006D26F8"/>
    <w:rsid w:val="006D409F"/>
    <w:rsid w:val="006D63D9"/>
    <w:rsid w:val="006D7523"/>
    <w:rsid w:val="006E0F09"/>
    <w:rsid w:val="006F2CB7"/>
    <w:rsid w:val="006F30AE"/>
    <w:rsid w:val="006F5949"/>
    <w:rsid w:val="00703F43"/>
    <w:rsid w:val="00706A30"/>
    <w:rsid w:val="00710CFE"/>
    <w:rsid w:val="007128C5"/>
    <w:rsid w:val="00712C04"/>
    <w:rsid w:val="007172A6"/>
    <w:rsid w:val="007207EB"/>
    <w:rsid w:val="0073094A"/>
    <w:rsid w:val="00733FAC"/>
    <w:rsid w:val="00736CFC"/>
    <w:rsid w:val="00737860"/>
    <w:rsid w:val="007405A1"/>
    <w:rsid w:val="007409CD"/>
    <w:rsid w:val="0074277F"/>
    <w:rsid w:val="007478B0"/>
    <w:rsid w:val="00747D12"/>
    <w:rsid w:val="007543EB"/>
    <w:rsid w:val="00754B84"/>
    <w:rsid w:val="007558FF"/>
    <w:rsid w:val="00756ADA"/>
    <w:rsid w:val="007575CB"/>
    <w:rsid w:val="00763509"/>
    <w:rsid w:val="00764A7F"/>
    <w:rsid w:val="0076550E"/>
    <w:rsid w:val="00765664"/>
    <w:rsid w:val="00767472"/>
    <w:rsid w:val="00775038"/>
    <w:rsid w:val="00775B67"/>
    <w:rsid w:val="00776AB2"/>
    <w:rsid w:val="00782A58"/>
    <w:rsid w:val="00784365"/>
    <w:rsid w:val="0078498F"/>
    <w:rsid w:val="00785DB5"/>
    <w:rsid w:val="00786385"/>
    <w:rsid w:val="00791958"/>
    <w:rsid w:val="00792192"/>
    <w:rsid w:val="007939A3"/>
    <w:rsid w:val="00794410"/>
    <w:rsid w:val="007A1EDE"/>
    <w:rsid w:val="007A386C"/>
    <w:rsid w:val="007A4EA6"/>
    <w:rsid w:val="007A6B03"/>
    <w:rsid w:val="007B036E"/>
    <w:rsid w:val="007B294C"/>
    <w:rsid w:val="007B3169"/>
    <w:rsid w:val="007B4FE7"/>
    <w:rsid w:val="007B7F90"/>
    <w:rsid w:val="007C6FF9"/>
    <w:rsid w:val="007C7B01"/>
    <w:rsid w:val="007C7F46"/>
    <w:rsid w:val="007D1063"/>
    <w:rsid w:val="007D44A0"/>
    <w:rsid w:val="007D462C"/>
    <w:rsid w:val="007D4F44"/>
    <w:rsid w:val="007D6A6A"/>
    <w:rsid w:val="007E0B24"/>
    <w:rsid w:val="007E1F35"/>
    <w:rsid w:val="007E239A"/>
    <w:rsid w:val="007E2B7D"/>
    <w:rsid w:val="007F185F"/>
    <w:rsid w:val="007F6A32"/>
    <w:rsid w:val="00803C9F"/>
    <w:rsid w:val="00805F45"/>
    <w:rsid w:val="0080748B"/>
    <w:rsid w:val="008120C5"/>
    <w:rsid w:val="008129F1"/>
    <w:rsid w:val="00812EEA"/>
    <w:rsid w:val="00816241"/>
    <w:rsid w:val="00820DCB"/>
    <w:rsid w:val="0082543E"/>
    <w:rsid w:val="008258A0"/>
    <w:rsid w:val="008264C5"/>
    <w:rsid w:val="00826BA4"/>
    <w:rsid w:val="008337A8"/>
    <w:rsid w:val="00843E89"/>
    <w:rsid w:val="0085120F"/>
    <w:rsid w:val="008523FD"/>
    <w:rsid w:val="008529CF"/>
    <w:rsid w:val="00856087"/>
    <w:rsid w:val="00861F8D"/>
    <w:rsid w:val="008624EA"/>
    <w:rsid w:val="008633E5"/>
    <w:rsid w:val="0086425F"/>
    <w:rsid w:val="0086519A"/>
    <w:rsid w:val="0086714A"/>
    <w:rsid w:val="00867F01"/>
    <w:rsid w:val="00873111"/>
    <w:rsid w:val="008743CC"/>
    <w:rsid w:val="00874A27"/>
    <w:rsid w:val="00874A2C"/>
    <w:rsid w:val="008809D8"/>
    <w:rsid w:val="008913F9"/>
    <w:rsid w:val="00893508"/>
    <w:rsid w:val="008948CC"/>
    <w:rsid w:val="008A10E5"/>
    <w:rsid w:val="008A199F"/>
    <w:rsid w:val="008A2F3A"/>
    <w:rsid w:val="008A53E2"/>
    <w:rsid w:val="008B1ECD"/>
    <w:rsid w:val="008B72CE"/>
    <w:rsid w:val="008C1437"/>
    <w:rsid w:val="008C25F0"/>
    <w:rsid w:val="008C2719"/>
    <w:rsid w:val="008C2FD9"/>
    <w:rsid w:val="008C5664"/>
    <w:rsid w:val="008D1292"/>
    <w:rsid w:val="008D2C8A"/>
    <w:rsid w:val="008D30AD"/>
    <w:rsid w:val="008D3257"/>
    <w:rsid w:val="008D6935"/>
    <w:rsid w:val="008D6E47"/>
    <w:rsid w:val="008E0B32"/>
    <w:rsid w:val="008E48B0"/>
    <w:rsid w:val="008E6E82"/>
    <w:rsid w:val="008F193E"/>
    <w:rsid w:val="008F4B7E"/>
    <w:rsid w:val="0090175A"/>
    <w:rsid w:val="009037B3"/>
    <w:rsid w:val="00904419"/>
    <w:rsid w:val="00905966"/>
    <w:rsid w:val="00906EBC"/>
    <w:rsid w:val="00911D89"/>
    <w:rsid w:val="009133DC"/>
    <w:rsid w:val="00913849"/>
    <w:rsid w:val="00915FC8"/>
    <w:rsid w:val="00926A00"/>
    <w:rsid w:val="00926CCA"/>
    <w:rsid w:val="00927122"/>
    <w:rsid w:val="00935BA6"/>
    <w:rsid w:val="00935C85"/>
    <w:rsid w:val="00937AC3"/>
    <w:rsid w:val="00942857"/>
    <w:rsid w:val="00943F9F"/>
    <w:rsid w:val="009536F9"/>
    <w:rsid w:val="00954D30"/>
    <w:rsid w:val="009562C4"/>
    <w:rsid w:val="00957E1A"/>
    <w:rsid w:val="0096036B"/>
    <w:rsid w:val="00961734"/>
    <w:rsid w:val="00961C37"/>
    <w:rsid w:val="009625CC"/>
    <w:rsid w:val="00963AAC"/>
    <w:rsid w:val="00964CAB"/>
    <w:rsid w:val="00966318"/>
    <w:rsid w:val="00966322"/>
    <w:rsid w:val="00966C7B"/>
    <w:rsid w:val="00966D10"/>
    <w:rsid w:val="00967531"/>
    <w:rsid w:val="0097021A"/>
    <w:rsid w:val="00971A76"/>
    <w:rsid w:val="00971EAE"/>
    <w:rsid w:val="00980B2E"/>
    <w:rsid w:val="009847E6"/>
    <w:rsid w:val="00986309"/>
    <w:rsid w:val="00992510"/>
    <w:rsid w:val="00992949"/>
    <w:rsid w:val="0099341A"/>
    <w:rsid w:val="00995F2B"/>
    <w:rsid w:val="00997264"/>
    <w:rsid w:val="00997452"/>
    <w:rsid w:val="009A1F16"/>
    <w:rsid w:val="009A5613"/>
    <w:rsid w:val="009A71B8"/>
    <w:rsid w:val="009B0571"/>
    <w:rsid w:val="009B1D81"/>
    <w:rsid w:val="009B65E2"/>
    <w:rsid w:val="009B78BC"/>
    <w:rsid w:val="009C00D2"/>
    <w:rsid w:val="009C17E4"/>
    <w:rsid w:val="009D05E7"/>
    <w:rsid w:val="009D2221"/>
    <w:rsid w:val="009D3F94"/>
    <w:rsid w:val="009D4DBA"/>
    <w:rsid w:val="009D5551"/>
    <w:rsid w:val="009D680D"/>
    <w:rsid w:val="009D75DA"/>
    <w:rsid w:val="009E0F16"/>
    <w:rsid w:val="009E2C51"/>
    <w:rsid w:val="009E2FC4"/>
    <w:rsid w:val="009E31EA"/>
    <w:rsid w:val="009E3873"/>
    <w:rsid w:val="009E3B6D"/>
    <w:rsid w:val="009E40FD"/>
    <w:rsid w:val="009F0FE7"/>
    <w:rsid w:val="009F277D"/>
    <w:rsid w:val="009F7871"/>
    <w:rsid w:val="00A01062"/>
    <w:rsid w:val="00A05C81"/>
    <w:rsid w:val="00A1289B"/>
    <w:rsid w:val="00A15557"/>
    <w:rsid w:val="00A169EB"/>
    <w:rsid w:val="00A23AC8"/>
    <w:rsid w:val="00A27EE1"/>
    <w:rsid w:val="00A31AD4"/>
    <w:rsid w:val="00A34B11"/>
    <w:rsid w:val="00A3678E"/>
    <w:rsid w:val="00A37475"/>
    <w:rsid w:val="00A42E9C"/>
    <w:rsid w:val="00A43D82"/>
    <w:rsid w:val="00A45C30"/>
    <w:rsid w:val="00A46B77"/>
    <w:rsid w:val="00A53E96"/>
    <w:rsid w:val="00A54B1E"/>
    <w:rsid w:val="00A6506F"/>
    <w:rsid w:val="00A667DD"/>
    <w:rsid w:val="00A77D93"/>
    <w:rsid w:val="00A818E0"/>
    <w:rsid w:val="00A8204B"/>
    <w:rsid w:val="00A85DD0"/>
    <w:rsid w:val="00A905B9"/>
    <w:rsid w:val="00A915CB"/>
    <w:rsid w:val="00A94DFB"/>
    <w:rsid w:val="00A95178"/>
    <w:rsid w:val="00A95EFC"/>
    <w:rsid w:val="00AA04A3"/>
    <w:rsid w:val="00AA0958"/>
    <w:rsid w:val="00AA260D"/>
    <w:rsid w:val="00AA51A7"/>
    <w:rsid w:val="00AA5B33"/>
    <w:rsid w:val="00AB07F7"/>
    <w:rsid w:val="00AB0887"/>
    <w:rsid w:val="00AB57D5"/>
    <w:rsid w:val="00AB6506"/>
    <w:rsid w:val="00AC0408"/>
    <w:rsid w:val="00AC0412"/>
    <w:rsid w:val="00AC0DCE"/>
    <w:rsid w:val="00AC5450"/>
    <w:rsid w:val="00AC68F0"/>
    <w:rsid w:val="00AD0842"/>
    <w:rsid w:val="00AD3360"/>
    <w:rsid w:val="00AD3D4D"/>
    <w:rsid w:val="00AD600F"/>
    <w:rsid w:val="00AD629A"/>
    <w:rsid w:val="00AE50D2"/>
    <w:rsid w:val="00AE545C"/>
    <w:rsid w:val="00AE67EA"/>
    <w:rsid w:val="00AF2D8C"/>
    <w:rsid w:val="00AF4239"/>
    <w:rsid w:val="00AF4515"/>
    <w:rsid w:val="00B01BD6"/>
    <w:rsid w:val="00B06B7F"/>
    <w:rsid w:val="00B10168"/>
    <w:rsid w:val="00B10A4E"/>
    <w:rsid w:val="00B13746"/>
    <w:rsid w:val="00B14B79"/>
    <w:rsid w:val="00B14E21"/>
    <w:rsid w:val="00B21362"/>
    <w:rsid w:val="00B3049E"/>
    <w:rsid w:val="00B40A2F"/>
    <w:rsid w:val="00B423E2"/>
    <w:rsid w:val="00B4253D"/>
    <w:rsid w:val="00B43E47"/>
    <w:rsid w:val="00B43F71"/>
    <w:rsid w:val="00B442AC"/>
    <w:rsid w:val="00B46B0A"/>
    <w:rsid w:val="00B47DEB"/>
    <w:rsid w:val="00B50189"/>
    <w:rsid w:val="00B5027C"/>
    <w:rsid w:val="00B51540"/>
    <w:rsid w:val="00B519C4"/>
    <w:rsid w:val="00B52966"/>
    <w:rsid w:val="00B5326F"/>
    <w:rsid w:val="00B559B5"/>
    <w:rsid w:val="00B564B1"/>
    <w:rsid w:val="00B56AD7"/>
    <w:rsid w:val="00B62171"/>
    <w:rsid w:val="00B66E88"/>
    <w:rsid w:val="00B678C4"/>
    <w:rsid w:val="00B7131E"/>
    <w:rsid w:val="00B7283A"/>
    <w:rsid w:val="00B73EED"/>
    <w:rsid w:val="00B7473D"/>
    <w:rsid w:val="00B76257"/>
    <w:rsid w:val="00B7700F"/>
    <w:rsid w:val="00B87084"/>
    <w:rsid w:val="00B9087E"/>
    <w:rsid w:val="00B91F18"/>
    <w:rsid w:val="00B930E4"/>
    <w:rsid w:val="00B9471D"/>
    <w:rsid w:val="00BA2DBB"/>
    <w:rsid w:val="00BA3C85"/>
    <w:rsid w:val="00BA568A"/>
    <w:rsid w:val="00BA6190"/>
    <w:rsid w:val="00BA71FF"/>
    <w:rsid w:val="00BB2B97"/>
    <w:rsid w:val="00BB4006"/>
    <w:rsid w:val="00BB5B1C"/>
    <w:rsid w:val="00BB6D71"/>
    <w:rsid w:val="00BB7CD0"/>
    <w:rsid w:val="00BC0D93"/>
    <w:rsid w:val="00BC2D35"/>
    <w:rsid w:val="00BC3FFB"/>
    <w:rsid w:val="00BC59B2"/>
    <w:rsid w:val="00BC5F80"/>
    <w:rsid w:val="00BD3965"/>
    <w:rsid w:val="00BD4BC6"/>
    <w:rsid w:val="00BD7193"/>
    <w:rsid w:val="00BD7379"/>
    <w:rsid w:val="00BE1C5C"/>
    <w:rsid w:val="00BE2DA9"/>
    <w:rsid w:val="00BE383A"/>
    <w:rsid w:val="00BE4E02"/>
    <w:rsid w:val="00BE5584"/>
    <w:rsid w:val="00BE6692"/>
    <w:rsid w:val="00BE6CBB"/>
    <w:rsid w:val="00BF351B"/>
    <w:rsid w:val="00BF675F"/>
    <w:rsid w:val="00C03787"/>
    <w:rsid w:val="00C04EC8"/>
    <w:rsid w:val="00C05533"/>
    <w:rsid w:val="00C066C1"/>
    <w:rsid w:val="00C11BD0"/>
    <w:rsid w:val="00C15B4F"/>
    <w:rsid w:val="00C167F5"/>
    <w:rsid w:val="00C210FA"/>
    <w:rsid w:val="00C22855"/>
    <w:rsid w:val="00C234C9"/>
    <w:rsid w:val="00C30F0D"/>
    <w:rsid w:val="00C329E1"/>
    <w:rsid w:val="00C34945"/>
    <w:rsid w:val="00C35797"/>
    <w:rsid w:val="00C35BB2"/>
    <w:rsid w:val="00C36A3C"/>
    <w:rsid w:val="00C426B3"/>
    <w:rsid w:val="00C43AC4"/>
    <w:rsid w:val="00C51A8A"/>
    <w:rsid w:val="00C51FF3"/>
    <w:rsid w:val="00C53E85"/>
    <w:rsid w:val="00C53F5B"/>
    <w:rsid w:val="00C54745"/>
    <w:rsid w:val="00C55F66"/>
    <w:rsid w:val="00C61B39"/>
    <w:rsid w:val="00C6347E"/>
    <w:rsid w:val="00C63AA0"/>
    <w:rsid w:val="00C665C3"/>
    <w:rsid w:val="00C6744A"/>
    <w:rsid w:val="00C723CE"/>
    <w:rsid w:val="00C81D14"/>
    <w:rsid w:val="00C82311"/>
    <w:rsid w:val="00C830DC"/>
    <w:rsid w:val="00C965F3"/>
    <w:rsid w:val="00C96665"/>
    <w:rsid w:val="00C9707D"/>
    <w:rsid w:val="00CA1A16"/>
    <w:rsid w:val="00CA27C1"/>
    <w:rsid w:val="00CA27E4"/>
    <w:rsid w:val="00CA4C7F"/>
    <w:rsid w:val="00CA4DE5"/>
    <w:rsid w:val="00CB7D23"/>
    <w:rsid w:val="00CC516F"/>
    <w:rsid w:val="00CD2C17"/>
    <w:rsid w:val="00CD5F5C"/>
    <w:rsid w:val="00CD7E4C"/>
    <w:rsid w:val="00CE3954"/>
    <w:rsid w:val="00CE6450"/>
    <w:rsid w:val="00CF2CA2"/>
    <w:rsid w:val="00CF4BD5"/>
    <w:rsid w:val="00CF59F9"/>
    <w:rsid w:val="00D05406"/>
    <w:rsid w:val="00D07631"/>
    <w:rsid w:val="00D07686"/>
    <w:rsid w:val="00D1348A"/>
    <w:rsid w:val="00D16179"/>
    <w:rsid w:val="00D17972"/>
    <w:rsid w:val="00D2674E"/>
    <w:rsid w:val="00D2752B"/>
    <w:rsid w:val="00D31D9F"/>
    <w:rsid w:val="00D325DC"/>
    <w:rsid w:val="00D3306A"/>
    <w:rsid w:val="00D330B5"/>
    <w:rsid w:val="00D3514E"/>
    <w:rsid w:val="00D42937"/>
    <w:rsid w:val="00D43788"/>
    <w:rsid w:val="00D44290"/>
    <w:rsid w:val="00D454B9"/>
    <w:rsid w:val="00D45931"/>
    <w:rsid w:val="00D469DA"/>
    <w:rsid w:val="00D52C76"/>
    <w:rsid w:val="00D55947"/>
    <w:rsid w:val="00D56D64"/>
    <w:rsid w:val="00D63C81"/>
    <w:rsid w:val="00D67DEF"/>
    <w:rsid w:val="00D71B06"/>
    <w:rsid w:val="00D75220"/>
    <w:rsid w:val="00D75EF3"/>
    <w:rsid w:val="00D76530"/>
    <w:rsid w:val="00D7682F"/>
    <w:rsid w:val="00D80004"/>
    <w:rsid w:val="00D8566B"/>
    <w:rsid w:val="00D86FA7"/>
    <w:rsid w:val="00D95674"/>
    <w:rsid w:val="00D95BAE"/>
    <w:rsid w:val="00D961D2"/>
    <w:rsid w:val="00D96967"/>
    <w:rsid w:val="00D96991"/>
    <w:rsid w:val="00D96C28"/>
    <w:rsid w:val="00DA1216"/>
    <w:rsid w:val="00DA386D"/>
    <w:rsid w:val="00DA558A"/>
    <w:rsid w:val="00DA5AB9"/>
    <w:rsid w:val="00DB206A"/>
    <w:rsid w:val="00DB4072"/>
    <w:rsid w:val="00DB419B"/>
    <w:rsid w:val="00DB46C1"/>
    <w:rsid w:val="00DC2271"/>
    <w:rsid w:val="00DC40DB"/>
    <w:rsid w:val="00DC7D27"/>
    <w:rsid w:val="00DD1ABE"/>
    <w:rsid w:val="00DD1C81"/>
    <w:rsid w:val="00DD297D"/>
    <w:rsid w:val="00DE2125"/>
    <w:rsid w:val="00DE2607"/>
    <w:rsid w:val="00DE3B90"/>
    <w:rsid w:val="00DE669C"/>
    <w:rsid w:val="00DE78C0"/>
    <w:rsid w:val="00DF216B"/>
    <w:rsid w:val="00DF5129"/>
    <w:rsid w:val="00DF5B4B"/>
    <w:rsid w:val="00DF6750"/>
    <w:rsid w:val="00E00214"/>
    <w:rsid w:val="00E00F45"/>
    <w:rsid w:val="00E035B3"/>
    <w:rsid w:val="00E074EB"/>
    <w:rsid w:val="00E07BED"/>
    <w:rsid w:val="00E07E29"/>
    <w:rsid w:val="00E10E57"/>
    <w:rsid w:val="00E154B0"/>
    <w:rsid w:val="00E156A2"/>
    <w:rsid w:val="00E16202"/>
    <w:rsid w:val="00E16796"/>
    <w:rsid w:val="00E23664"/>
    <w:rsid w:val="00E25D97"/>
    <w:rsid w:val="00E32259"/>
    <w:rsid w:val="00E33726"/>
    <w:rsid w:val="00E34E88"/>
    <w:rsid w:val="00E42661"/>
    <w:rsid w:val="00E4293A"/>
    <w:rsid w:val="00E45534"/>
    <w:rsid w:val="00E5162E"/>
    <w:rsid w:val="00E5607A"/>
    <w:rsid w:val="00E57BB3"/>
    <w:rsid w:val="00E64C4B"/>
    <w:rsid w:val="00E66224"/>
    <w:rsid w:val="00E669CB"/>
    <w:rsid w:val="00E66FCA"/>
    <w:rsid w:val="00E67814"/>
    <w:rsid w:val="00E70939"/>
    <w:rsid w:val="00E720BE"/>
    <w:rsid w:val="00E7391A"/>
    <w:rsid w:val="00E7451F"/>
    <w:rsid w:val="00E74724"/>
    <w:rsid w:val="00E74D58"/>
    <w:rsid w:val="00E7644A"/>
    <w:rsid w:val="00E77714"/>
    <w:rsid w:val="00E92E40"/>
    <w:rsid w:val="00E9335F"/>
    <w:rsid w:val="00E9769A"/>
    <w:rsid w:val="00EA0817"/>
    <w:rsid w:val="00EA0F7E"/>
    <w:rsid w:val="00EA0FA7"/>
    <w:rsid w:val="00EA1B16"/>
    <w:rsid w:val="00EA58FA"/>
    <w:rsid w:val="00EA617B"/>
    <w:rsid w:val="00EB3732"/>
    <w:rsid w:val="00EB3A49"/>
    <w:rsid w:val="00EB407A"/>
    <w:rsid w:val="00EB583C"/>
    <w:rsid w:val="00EC3126"/>
    <w:rsid w:val="00EC44A7"/>
    <w:rsid w:val="00EC563C"/>
    <w:rsid w:val="00EC5DE7"/>
    <w:rsid w:val="00ED04AC"/>
    <w:rsid w:val="00ED38E9"/>
    <w:rsid w:val="00EE2A24"/>
    <w:rsid w:val="00EE5773"/>
    <w:rsid w:val="00EF2F3A"/>
    <w:rsid w:val="00EF4600"/>
    <w:rsid w:val="00EF5D94"/>
    <w:rsid w:val="00F00095"/>
    <w:rsid w:val="00F0557C"/>
    <w:rsid w:val="00F07046"/>
    <w:rsid w:val="00F0796A"/>
    <w:rsid w:val="00F11D06"/>
    <w:rsid w:val="00F14761"/>
    <w:rsid w:val="00F15132"/>
    <w:rsid w:val="00F15927"/>
    <w:rsid w:val="00F16E36"/>
    <w:rsid w:val="00F23954"/>
    <w:rsid w:val="00F24708"/>
    <w:rsid w:val="00F303B0"/>
    <w:rsid w:val="00F31BF4"/>
    <w:rsid w:val="00F32EF6"/>
    <w:rsid w:val="00F40CE3"/>
    <w:rsid w:val="00F4171E"/>
    <w:rsid w:val="00F42C4A"/>
    <w:rsid w:val="00F4570A"/>
    <w:rsid w:val="00F47B3F"/>
    <w:rsid w:val="00F47E4E"/>
    <w:rsid w:val="00F47F15"/>
    <w:rsid w:val="00F56D12"/>
    <w:rsid w:val="00F578F7"/>
    <w:rsid w:val="00F60C4F"/>
    <w:rsid w:val="00F70B99"/>
    <w:rsid w:val="00F716EE"/>
    <w:rsid w:val="00F72F17"/>
    <w:rsid w:val="00F73F61"/>
    <w:rsid w:val="00F77764"/>
    <w:rsid w:val="00F77EED"/>
    <w:rsid w:val="00F8218B"/>
    <w:rsid w:val="00F836E6"/>
    <w:rsid w:val="00F849DB"/>
    <w:rsid w:val="00F909AA"/>
    <w:rsid w:val="00F90C81"/>
    <w:rsid w:val="00F94BC1"/>
    <w:rsid w:val="00F950F0"/>
    <w:rsid w:val="00F95EE7"/>
    <w:rsid w:val="00F97010"/>
    <w:rsid w:val="00F97BE9"/>
    <w:rsid w:val="00FA282D"/>
    <w:rsid w:val="00FA3096"/>
    <w:rsid w:val="00FA57B1"/>
    <w:rsid w:val="00FB1971"/>
    <w:rsid w:val="00FB2B86"/>
    <w:rsid w:val="00FB604B"/>
    <w:rsid w:val="00FB6B6A"/>
    <w:rsid w:val="00FC4E08"/>
    <w:rsid w:val="00FD2F17"/>
    <w:rsid w:val="00FD547A"/>
    <w:rsid w:val="00FD624B"/>
    <w:rsid w:val="00FD7910"/>
    <w:rsid w:val="00FE1676"/>
    <w:rsid w:val="00FE4244"/>
    <w:rsid w:val="00FE4EFA"/>
    <w:rsid w:val="00FE53B3"/>
    <w:rsid w:val="00FE61C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45B84"/>
  <w15:docId w15:val="{C335A1D0-DF8D-4B04-9347-B6866F1F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D86"/>
    <w:rPr>
      <w:b/>
      <w:bCs/>
      <w:sz w:val="20"/>
      <w:szCs w:val="20"/>
    </w:rPr>
  </w:style>
  <w:style w:type="paragraph" w:customStyle="1" w:styleId="clan">
    <w:name w:val="clan"/>
    <w:basedOn w:val="Normal"/>
    <w:rsid w:val="00D9699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D9699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060---pododeljak">
    <w:name w:val="wyq060---pododeljak"/>
    <w:basedOn w:val="Normal"/>
    <w:rsid w:val="00D9699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D96991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Normal2">
    <w:name w:val="Normal2"/>
    <w:basedOn w:val="Normal"/>
    <w:rsid w:val="0033227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7F6A32"/>
    <w:pPr>
      <w:ind w:left="720"/>
      <w:contextualSpacing/>
    </w:pPr>
  </w:style>
  <w:style w:type="paragraph" w:customStyle="1" w:styleId="wyq110---naslov-clana">
    <w:name w:val="wyq110---naslov-clana"/>
    <w:basedOn w:val="Normal"/>
    <w:rsid w:val="00D3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3">
    <w:name w:val="Normal3"/>
    <w:basedOn w:val="Normal"/>
    <w:rsid w:val="00D3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29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11"/>
  </w:style>
  <w:style w:type="paragraph" w:styleId="Footer">
    <w:name w:val="footer"/>
    <w:basedOn w:val="Normal"/>
    <w:link w:val="FooterChar"/>
    <w:uiPriority w:val="99"/>
    <w:unhideWhenUsed/>
    <w:rsid w:val="0029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11"/>
  </w:style>
  <w:style w:type="paragraph" w:customStyle="1" w:styleId="wyq050---odeljak">
    <w:name w:val="wyq050---odeljak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prored">
    <w:name w:val="normalprored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090---pododsek">
    <w:name w:val="wyq090---pododsek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4">
    <w:name w:val="Normal4"/>
    <w:basedOn w:val="Normal"/>
    <w:rsid w:val="004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93B1-74F5-4F9E-93BB-BDF22621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10280</Words>
  <Characters>58599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SIEPA</Company>
  <LinksUpToDate>false</LinksUpToDate>
  <CharactersWithSpaces>68742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Branislav Pejcic</cp:lastModifiedBy>
  <cp:revision>4</cp:revision>
  <cp:lastPrinted>2018-04-17T06:43:00Z</cp:lastPrinted>
  <dcterms:created xsi:type="dcterms:W3CDTF">2018-05-08T21:07:00Z</dcterms:created>
  <dcterms:modified xsi:type="dcterms:W3CDTF">2018-05-10T09:12:00Z</dcterms:modified>
</cp:coreProperties>
</file>