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3C22E312" w:rsidR="001646F3" w:rsidRPr="001E62EF" w:rsidRDefault="006B7A52" w:rsidP="001E62EF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1E62EF">
        <w:rPr>
          <w:b/>
        </w:rPr>
        <w:t>ОБРАЗАЦ СТРУКТУРЕ ПОНУЂЕНЕ ЦЕНЕ</w:t>
      </w:r>
    </w:p>
    <w:p w14:paraId="70E9568E" w14:textId="3E32C4C6" w:rsidR="007C7395" w:rsidRDefault="001646F3" w:rsidP="001E62EF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1E62EF">
        <w:rPr>
          <w:b/>
        </w:rPr>
        <w:t>Партија</w:t>
      </w:r>
      <w:proofErr w:type="spellEnd"/>
      <w:r w:rsidRPr="001E62EF">
        <w:rPr>
          <w:b/>
        </w:rPr>
        <w:t xml:space="preserve"> </w:t>
      </w:r>
      <w:proofErr w:type="spellStart"/>
      <w:r w:rsidRPr="001E62EF">
        <w:rPr>
          <w:b/>
        </w:rPr>
        <w:t>број</w:t>
      </w:r>
      <w:proofErr w:type="spellEnd"/>
      <w:r w:rsidRPr="001E62EF">
        <w:rPr>
          <w:b/>
        </w:rPr>
        <w:t xml:space="preserve"> </w:t>
      </w:r>
      <w:r w:rsidR="00AA2392" w:rsidRPr="001E62EF">
        <w:rPr>
          <w:b/>
          <w:lang w:val="sr-Latn-RS"/>
        </w:rPr>
        <w:t>2</w:t>
      </w:r>
    </w:p>
    <w:p w14:paraId="3CB3B3A0" w14:textId="0DA4A2A2" w:rsidR="001E62EF" w:rsidRPr="001E62EF" w:rsidRDefault="001E62EF" w:rsidP="001E62EF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 xml:space="preserve">Набавка услуге изнајмљивања комби возила са возачем </w:t>
      </w:r>
      <w:bookmarkStart w:id="0" w:name="_GoBack"/>
      <w:bookmarkEnd w:id="0"/>
    </w:p>
    <w:p w14:paraId="63259F94" w14:textId="77777777" w:rsidR="001E62EF" w:rsidRDefault="001E62EF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14:paraId="0FB132CD" w14:textId="0A7C71C7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КОМБИ ВОЗИЛА СА ВОЗАЧЕМ</w:t>
      </w:r>
    </w:p>
    <w:p w14:paraId="1BF6A89C" w14:textId="77777777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A2392" w:rsidRPr="009A658F" w14:paraId="242FA932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AF1CBF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8EEAE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7A703D6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D4AF9F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644EA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32B03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A2392" w:rsidRPr="009A658F" w14:paraId="55E40985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A9DE9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8CDB6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87F55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4C9ACE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B0FA2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37B0B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A2392" w:rsidRPr="009A658F" w14:paraId="7EC5926C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84E19D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415359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750CE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F53AFA5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88651B7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9BC9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A2392" w:rsidRPr="009A658F" w14:paraId="5EED0412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8F2CB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B2A56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0E458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EC4E213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221F87F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71B3E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45C20B9E" w14:textId="77777777" w:rsidR="00AA2392" w:rsidRDefault="00AA2392" w:rsidP="00AA2392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40448783" w14:textId="5D94433A" w:rsidR="00AA2392" w:rsidRDefault="00AA2392" w:rsidP="00AA239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2.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ПРОСЕЧНА СТАРОСТ КОМБИ ВОЗИЛА</w:t>
      </w:r>
    </w:p>
    <w:p w14:paraId="200F81A3" w14:textId="77777777" w:rsidR="00AA2392" w:rsidRDefault="00AA2392" w:rsidP="00AA2392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0DED03EA" w14:textId="77777777" w:rsidR="00AA2392" w:rsidRPr="00122B54" w:rsidRDefault="00AA2392" w:rsidP="00AA2392">
      <w:pPr>
        <w:pStyle w:val="ListParagraph"/>
        <w:rPr>
          <w:rFonts w:eastAsia="Arial Unicode MS"/>
          <w:iCs/>
          <w:color w:val="000000"/>
          <w:kern w:val="1"/>
          <w:sz w:val="12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A2392" w:rsidRPr="00115E47" w14:paraId="25A776D5" w14:textId="77777777" w:rsidTr="00081024">
        <w:tc>
          <w:tcPr>
            <w:tcW w:w="810" w:type="dxa"/>
            <w:shd w:val="clear" w:color="auto" w:fill="D9E2F3"/>
          </w:tcPr>
          <w:p w14:paraId="58BBD63D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3916BEC6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Датум прве регистрације комби возила </w:t>
            </w:r>
          </w:p>
        </w:tc>
        <w:tc>
          <w:tcPr>
            <w:tcW w:w="1568" w:type="dxa"/>
            <w:shd w:val="clear" w:color="auto" w:fill="D9E2F3"/>
          </w:tcPr>
          <w:p w14:paraId="38A178E3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A2392" w:rsidRPr="00115E47" w14:paraId="2DCB29F6" w14:textId="77777777" w:rsidTr="00081024">
        <w:tc>
          <w:tcPr>
            <w:tcW w:w="810" w:type="dxa"/>
            <w:shd w:val="clear" w:color="auto" w:fill="auto"/>
          </w:tcPr>
          <w:p w14:paraId="24867F1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56C6EB59" w14:textId="5262BF8C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FD3886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21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283FAC8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25D64411" w14:textId="77777777" w:rsidTr="00081024">
        <w:tc>
          <w:tcPr>
            <w:tcW w:w="810" w:type="dxa"/>
            <w:shd w:val="clear" w:color="auto" w:fill="auto"/>
          </w:tcPr>
          <w:p w14:paraId="6615978F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656436F1" w14:textId="05981613" w:rsidR="00AA2392" w:rsidRPr="00115E47" w:rsidRDefault="00FD3886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01.01.2020. године до 31.12.2020</w:t>
            </w:r>
            <w:r w:rsidR="00AA239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09CAE44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4E9E7785" w14:textId="77777777" w:rsidTr="00081024">
        <w:tc>
          <w:tcPr>
            <w:tcW w:w="810" w:type="dxa"/>
            <w:shd w:val="clear" w:color="auto" w:fill="auto"/>
          </w:tcPr>
          <w:p w14:paraId="27FE0017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565649DF" w14:textId="0C919A74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 w:rsidR="00FD3886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 w:rsidR="00FD3886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475CCFD8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3E9FD457" w14:textId="77777777" w:rsidTr="00081024">
        <w:tc>
          <w:tcPr>
            <w:tcW w:w="810" w:type="dxa"/>
            <w:shd w:val="clear" w:color="auto" w:fill="auto"/>
          </w:tcPr>
          <w:p w14:paraId="305C124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57368D14" w14:textId="720C46C3" w:rsidR="00AA2392" w:rsidRPr="00115E47" w:rsidRDefault="00AA2392" w:rsidP="00DC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DC185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01.05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 w:rsidR="00FD3886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године до 31.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 w:rsidR="00FD3886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2CF1D31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14A1EAE5" w14:textId="77777777" w:rsidR="00AA2392" w:rsidRDefault="00AA2392" w:rsidP="00AA239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22BD0C24" w14:textId="77777777" w:rsidR="00AA2392" w:rsidRDefault="00AA2392" w:rsidP="00AA239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14F8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>слугом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н</w:t>
      </w:r>
      <w:r>
        <w:rPr>
          <w:rFonts w:ascii="Times New Roman" w:hAnsi="Times New Roman"/>
          <w:sz w:val="24"/>
          <w:szCs w:val="24"/>
          <w:lang w:val="sr-Cyrl-RS"/>
        </w:rPr>
        <w:t>ије наведена у табели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, изабрани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 се обавезује да ист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пружи и обрачуна у складу са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извод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 важећег ценовника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онуђача, који мора бити оверен од стране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онуђача, а на који сагласност својим потписом даје лице</w:t>
      </w:r>
      <w:r w:rsidRPr="007D14F8">
        <w:rPr>
          <w:rFonts w:ascii="Times New Roman" w:hAnsi="Times New Roman"/>
          <w:sz w:val="24"/>
          <w:szCs w:val="24"/>
        </w:rPr>
        <w:t xml:space="preserve"> 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овлашћено од </w:t>
      </w:r>
      <w:r>
        <w:rPr>
          <w:rFonts w:ascii="Times New Roman" w:hAnsi="Times New Roman"/>
          <w:sz w:val="24"/>
          <w:szCs w:val="24"/>
          <w:lang w:val="sr-Cyrl-RS"/>
        </w:rPr>
        <w:t>стране Наручиоца.</w:t>
      </w:r>
    </w:p>
    <w:p w14:paraId="4987765A" w14:textId="77777777" w:rsidR="00AA2392" w:rsidRPr="00122B54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sz w:val="14"/>
          <w:szCs w:val="24"/>
          <w:lang w:val="sr-Cyrl-RS"/>
        </w:rPr>
      </w:pPr>
    </w:p>
    <w:p w14:paraId="4BC2166E" w14:textId="52B11B35" w:rsidR="00AA2392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6FE34FC0" w14:textId="6265A872" w:rsidR="00AA2392" w:rsidRPr="001E62EF" w:rsidRDefault="00AA2392" w:rsidP="00AA23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комби возила са возачем</w:t>
      </w:r>
    </w:p>
    <w:p w14:paraId="7E777820" w14:textId="77777777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комби возила 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48485BBC" w14:textId="77777777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цену по једном сату за </w:t>
      </w:r>
      <w:r w:rsidRPr="00EE422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услугу чекања комби возила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1AF41BBB" w14:textId="0A2CDE01" w:rsidR="00AA2392" w:rsidRPr="001E62EF" w:rsidRDefault="00AA2392" w:rsidP="00AA2392">
      <w:pPr>
        <w:numPr>
          <w:ilvl w:val="0"/>
          <w:numId w:val="14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комби возила</w:t>
      </w:r>
    </w:p>
    <w:p w14:paraId="21D8A602" w14:textId="251AAC8C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1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</w:t>
      </w:r>
      <w:r w:rsidR="0038092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дана отварања понуда;</w:t>
      </w:r>
    </w:p>
    <w:p w14:paraId="0F6562BC" w14:textId="50E50A2D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2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01.01.201</w:t>
      </w:r>
      <w:r w:rsidR="007401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</w:t>
      </w:r>
      <w:r w:rsidR="00433AD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F898F21" w14:textId="2F11B8E7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3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01.01.201</w:t>
      </w:r>
      <w:r w:rsidR="007401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433AD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A83A533" w14:textId="45CE2EB7" w:rsidR="006E2D29" w:rsidRPr="00134A06" w:rsidRDefault="00AA2392" w:rsidP="006E2D29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</w:t>
      </w:r>
      <w:r w:rsidR="00DC185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01.05</w:t>
      </w:r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</w:t>
      </w:r>
      <w:r w:rsidR="007401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7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433AD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6E2D2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14:paraId="7E645A0D" w14:textId="77777777" w:rsidR="006E2D29" w:rsidRDefault="006E2D29" w:rsidP="006E2D29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14:paraId="0B9395FD" w14:textId="77777777" w:rsidR="0011011C" w:rsidRPr="0011011C" w:rsidRDefault="0011011C" w:rsidP="00CC4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 w:rsidSect="003D349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121D7"/>
    <w:rsid w:val="0006077E"/>
    <w:rsid w:val="000C0D4F"/>
    <w:rsid w:val="0011011C"/>
    <w:rsid w:val="001153F1"/>
    <w:rsid w:val="00134A06"/>
    <w:rsid w:val="001646F3"/>
    <w:rsid w:val="001E62EF"/>
    <w:rsid w:val="001F7E62"/>
    <w:rsid w:val="00273E8B"/>
    <w:rsid w:val="002D2A36"/>
    <w:rsid w:val="002F14B4"/>
    <w:rsid w:val="00321174"/>
    <w:rsid w:val="00380926"/>
    <w:rsid w:val="003C58EF"/>
    <w:rsid w:val="003D3491"/>
    <w:rsid w:val="003F796E"/>
    <w:rsid w:val="00433AD6"/>
    <w:rsid w:val="00460753"/>
    <w:rsid w:val="004B2BB8"/>
    <w:rsid w:val="005D1B72"/>
    <w:rsid w:val="00646315"/>
    <w:rsid w:val="00661208"/>
    <w:rsid w:val="006A2DDE"/>
    <w:rsid w:val="006B5235"/>
    <w:rsid w:val="006B7A52"/>
    <w:rsid w:val="006E2D29"/>
    <w:rsid w:val="00711142"/>
    <w:rsid w:val="007401FE"/>
    <w:rsid w:val="00763F8E"/>
    <w:rsid w:val="007C7395"/>
    <w:rsid w:val="007D5A24"/>
    <w:rsid w:val="0089316B"/>
    <w:rsid w:val="00904029"/>
    <w:rsid w:val="009B380F"/>
    <w:rsid w:val="009C582C"/>
    <w:rsid w:val="00A658C2"/>
    <w:rsid w:val="00AA2392"/>
    <w:rsid w:val="00AE4630"/>
    <w:rsid w:val="00AE6CE5"/>
    <w:rsid w:val="00B766BE"/>
    <w:rsid w:val="00BD2C44"/>
    <w:rsid w:val="00C5556C"/>
    <w:rsid w:val="00C73039"/>
    <w:rsid w:val="00C739D3"/>
    <w:rsid w:val="00CC45CE"/>
    <w:rsid w:val="00D03BBF"/>
    <w:rsid w:val="00DC185D"/>
    <w:rsid w:val="00E22825"/>
    <w:rsid w:val="00E26A48"/>
    <w:rsid w:val="00E27D02"/>
    <w:rsid w:val="00E57F49"/>
    <w:rsid w:val="00E927B6"/>
    <w:rsid w:val="00F137B9"/>
    <w:rsid w:val="00F14D32"/>
    <w:rsid w:val="00F26F73"/>
    <w:rsid w:val="00F35E4C"/>
    <w:rsid w:val="00FA1F29"/>
    <w:rsid w:val="00FD1A00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58</cp:revision>
  <dcterms:created xsi:type="dcterms:W3CDTF">2020-07-19T11:12:00Z</dcterms:created>
  <dcterms:modified xsi:type="dcterms:W3CDTF">2022-04-19T12:04:00Z</dcterms:modified>
</cp:coreProperties>
</file>