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B053" w14:textId="25D185BF" w:rsidR="003E6FE9" w:rsidRPr="000900DB" w:rsidRDefault="004B7FFD" w:rsidP="000900DB">
      <w:pPr>
        <w:shd w:val="clear" w:color="auto" w:fill="D9E2F3" w:themeFill="accent1" w:themeFillTint="33"/>
        <w:autoSpaceDE w:val="0"/>
        <w:autoSpaceDN w:val="0"/>
        <w:adjustRightInd w:val="0"/>
        <w:jc w:val="both"/>
        <w:rPr>
          <w:rFonts w:ascii="Times New Roman" w:hAnsi="Times New Roman"/>
          <w:b/>
          <w:bCs/>
          <w:color w:val="000000" w:themeColor="text1"/>
          <w:sz w:val="24"/>
          <w:lang w:val="ru-RU"/>
        </w:rPr>
      </w:pPr>
      <w:r>
        <w:rPr>
          <w:rFonts w:ascii="Times New Roman" w:hAnsi="Times New Roman"/>
          <w:b/>
          <w:bCs/>
          <w:color w:val="000000" w:themeColor="text1"/>
          <w:sz w:val="24"/>
          <w:lang w:val="ru-RU"/>
        </w:rPr>
        <w:t>ТЕХНИЧКА СПЕЦИФИКАЦИЈА</w:t>
      </w:r>
    </w:p>
    <w:p w14:paraId="79988C67" w14:textId="77777777" w:rsidR="000900DB" w:rsidRPr="003E6FE9" w:rsidRDefault="000900DB" w:rsidP="003E6FE9">
      <w:pPr>
        <w:jc w:val="both"/>
        <w:rPr>
          <w:rFonts w:ascii="Times New Roman" w:hAnsi="Times New Roman"/>
          <w:sz w:val="24"/>
        </w:rPr>
      </w:pPr>
    </w:p>
    <w:p w14:paraId="3CD79830" w14:textId="202C7CAD" w:rsidR="00141099" w:rsidRPr="005539ED" w:rsidRDefault="000900DB" w:rsidP="003E6FE9">
      <w:pPr>
        <w:jc w:val="both"/>
        <w:rPr>
          <w:rFonts w:ascii="Times New Roman" w:hAnsi="Times New Roman"/>
          <w:b/>
          <w:sz w:val="24"/>
          <w:lang w:val="sr-Cyrl-RS"/>
        </w:rPr>
      </w:pPr>
      <w:r>
        <w:rPr>
          <w:rFonts w:ascii="Times New Roman" w:hAnsi="Times New Roman"/>
          <w:b/>
          <w:sz w:val="24"/>
          <w:lang w:val="sr-Cyrl-RS"/>
        </w:rPr>
        <w:t>1</w:t>
      </w:r>
      <w:r w:rsidR="003E6FE9" w:rsidRPr="003E6FE9">
        <w:rPr>
          <w:rFonts w:ascii="Times New Roman" w:hAnsi="Times New Roman"/>
          <w:b/>
          <w:sz w:val="24"/>
          <w:lang w:val="sr-Cyrl-RS"/>
        </w:rPr>
        <w:t>.</w:t>
      </w:r>
      <w:r>
        <w:rPr>
          <w:rFonts w:ascii="Times New Roman" w:hAnsi="Times New Roman"/>
          <w:b/>
          <w:sz w:val="24"/>
          <w:lang w:val="sr-Latn-RS"/>
        </w:rPr>
        <w:t xml:space="preserve"> </w:t>
      </w:r>
      <w:r w:rsidR="0022341D">
        <w:rPr>
          <w:rFonts w:ascii="Times New Roman" w:hAnsi="Times New Roman"/>
          <w:b/>
          <w:sz w:val="24"/>
          <w:lang w:val="sr-Cyrl-RS"/>
        </w:rPr>
        <w:t>Врста набав</w:t>
      </w:r>
      <w:r w:rsidR="00E67CA1">
        <w:rPr>
          <w:rFonts w:ascii="Times New Roman" w:hAnsi="Times New Roman"/>
          <w:b/>
          <w:sz w:val="24"/>
          <w:lang w:val="sr-Cyrl-RS"/>
        </w:rPr>
        <w:t>ке</w:t>
      </w:r>
      <w:r w:rsidR="00141099">
        <w:rPr>
          <w:rFonts w:ascii="Times New Roman" w:hAnsi="Times New Roman"/>
          <w:b/>
          <w:sz w:val="24"/>
          <w:lang w:val="sr-Cyrl-RS"/>
        </w:rPr>
        <w:t xml:space="preserve"> </w:t>
      </w:r>
    </w:p>
    <w:p w14:paraId="16446E52" w14:textId="77777777" w:rsidR="000900DB" w:rsidRDefault="000900DB" w:rsidP="003E6FE9">
      <w:pPr>
        <w:jc w:val="both"/>
        <w:rPr>
          <w:rFonts w:ascii="Times New Roman" w:hAnsi="Times New Roman"/>
          <w:b/>
          <w:sz w:val="24"/>
          <w:lang w:val="sr-Cyrl-RS"/>
        </w:rPr>
      </w:pPr>
    </w:p>
    <w:p w14:paraId="63A0A993" w14:textId="27C3089A" w:rsidR="000900DB" w:rsidRPr="003E6FE9" w:rsidRDefault="000900DB" w:rsidP="000900DB">
      <w:pPr>
        <w:jc w:val="both"/>
        <w:rPr>
          <w:rFonts w:ascii="Times New Roman" w:hAnsi="Times New Roman"/>
          <w:sz w:val="24"/>
        </w:rPr>
      </w:pPr>
      <w:r w:rsidRPr="003E6FE9">
        <w:rPr>
          <w:rFonts w:ascii="Times New Roman" w:hAnsi="Times New Roman"/>
          <w:sz w:val="24"/>
        </w:rPr>
        <w:t xml:space="preserve">Предметна </w:t>
      </w:r>
      <w:r w:rsidRPr="003E6FE9">
        <w:rPr>
          <w:rFonts w:ascii="Times New Roman" w:hAnsi="Times New Roman"/>
          <w:sz w:val="24"/>
          <w:lang w:val="sr-Cyrl-RS"/>
        </w:rPr>
        <w:t>партија</w:t>
      </w:r>
      <w:r w:rsidRPr="003E6FE9">
        <w:rPr>
          <w:rFonts w:ascii="Times New Roman" w:hAnsi="Times New Roman"/>
          <w:sz w:val="24"/>
        </w:rPr>
        <w:t xml:space="preserve"> обухвата набавку</w:t>
      </w:r>
      <w:r>
        <w:rPr>
          <w:rFonts w:ascii="Times New Roman" w:hAnsi="Times New Roman"/>
          <w:sz w:val="24"/>
          <w:lang w:val="sr-Cyrl-RS"/>
        </w:rPr>
        <w:t xml:space="preserve"> рачунара и </w:t>
      </w:r>
      <w:r w:rsidR="00076CE0" w:rsidRPr="00076CE0">
        <w:rPr>
          <w:rFonts w:ascii="Times New Roman" w:hAnsi="Times New Roman"/>
          <w:sz w:val="24"/>
          <w:lang w:val="sr-Cyrl-RS"/>
        </w:rPr>
        <w:t>и остале рачунарске опреме</w:t>
      </w:r>
      <w:r w:rsidR="00CB1351">
        <w:rPr>
          <w:rFonts w:ascii="Times New Roman" w:hAnsi="Times New Roman"/>
          <w:sz w:val="24"/>
          <w:lang w:val="sr-Cyrl-RS"/>
        </w:rPr>
        <w:t xml:space="preserve"> за потребе Развојне агенције Србије (у даљем тексту: Наручилац) </w:t>
      </w:r>
      <w:r w:rsidR="00E43D5A">
        <w:rPr>
          <w:rFonts w:ascii="Times New Roman" w:hAnsi="Times New Roman"/>
          <w:sz w:val="24"/>
          <w:lang w:val="sr-Latn-RS"/>
        </w:rPr>
        <w:t xml:space="preserve"> - </w:t>
      </w:r>
      <w:r w:rsidR="00754686" w:rsidRPr="00754686">
        <w:rPr>
          <w:rFonts w:ascii="Times New Roman" w:hAnsi="Times New Roman"/>
          <w:sz w:val="24"/>
          <w:lang w:val="sr-Cyrl-RS"/>
        </w:rPr>
        <w:t>Партија 1</w:t>
      </w:r>
      <w:r w:rsidRPr="003E6FE9">
        <w:rPr>
          <w:rFonts w:ascii="Times New Roman" w:hAnsi="Times New Roman"/>
          <w:sz w:val="24"/>
        </w:rPr>
        <w:t>.</w:t>
      </w:r>
    </w:p>
    <w:p w14:paraId="4A68541F" w14:textId="77777777" w:rsidR="000900DB" w:rsidRDefault="000900DB" w:rsidP="003E6FE9">
      <w:pPr>
        <w:jc w:val="both"/>
        <w:rPr>
          <w:rFonts w:ascii="Times New Roman" w:hAnsi="Times New Roman"/>
          <w:b/>
          <w:sz w:val="24"/>
          <w:lang w:val="sr-Cyrl-RS"/>
        </w:rPr>
      </w:pPr>
    </w:p>
    <w:p w14:paraId="08550E67" w14:textId="29BD70E4" w:rsidR="003E6FE9" w:rsidRDefault="000900DB" w:rsidP="003E6FE9">
      <w:pPr>
        <w:jc w:val="both"/>
        <w:rPr>
          <w:rFonts w:ascii="Times New Roman" w:hAnsi="Times New Roman"/>
          <w:b/>
          <w:sz w:val="24"/>
          <w:lang w:val="sr-Cyrl-RS"/>
        </w:rPr>
      </w:pPr>
      <w:r>
        <w:rPr>
          <w:rFonts w:ascii="Times New Roman" w:hAnsi="Times New Roman"/>
          <w:b/>
          <w:sz w:val="24"/>
          <w:lang w:val="sr-Latn-RS"/>
        </w:rPr>
        <w:t>2.</w:t>
      </w:r>
      <w:r w:rsidR="003E6FE9">
        <w:rPr>
          <w:rFonts w:ascii="Times New Roman" w:hAnsi="Times New Roman"/>
          <w:sz w:val="24"/>
          <w:lang w:val="sr-Cyrl-RS"/>
        </w:rPr>
        <w:t xml:space="preserve"> </w:t>
      </w:r>
      <w:r>
        <w:rPr>
          <w:rFonts w:ascii="Times New Roman" w:hAnsi="Times New Roman"/>
          <w:b/>
          <w:sz w:val="24"/>
          <w:lang w:val="sr-Cyrl-RS"/>
        </w:rPr>
        <w:t xml:space="preserve">Tехничка спецификација </w:t>
      </w:r>
    </w:p>
    <w:p w14:paraId="23B61026" w14:textId="60D6CD78" w:rsidR="00D22BCB" w:rsidRDefault="00D22BCB" w:rsidP="003E6FE9">
      <w:pPr>
        <w:jc w:val="both"/>
        <w:rPr>
          <w:rFonts w:ascii="Times New Roman" w:hAnsi="Times New Roman"/>
          <w:sz w:val="24"/>
        </w:rPr>
      </w:pPr>
    </w:p>
    <w:tbl>
      <w:tblPr>
        <w:tblStyle w:val="TableGrid1"/>
        <w:tblW w:w="10660" w:type="dxa"/>
        <w:jc w:val="center"/>
        <w:tblLayout w:type="fixed"/>
        <w:tblLook w:val="04A0" w:firstRow="1" w:lastRow="0" w:firstColumn="1" w:lastColumn="0" w:noHBand="0" w:noVBand="1"/>
      </w:tblPr>
      <w:tblGrid>
        <w:gridCol w:w="661"/>
        <w:gridCol w:w="1675"/>
        <w:gridCol w:w="5314"/>
        <w:gridCol w:w="1559"/>
        <w:gridCol w:w="1451"/>
      </w:tblGrid>
      <w:tr w:rsidR="00D22BCB" w:rsidRPr="00C778E0" w14:paraId="5912F888" w14:textId="77777777" w:rsidTr="00087F28">
        <w:trPr>
          <w:jc w:val="center"/>
        </w:trPr>
        <w:tc>
          <w:tcPr>
            <w:tcW w:w="661" w:type="dxa"/>
            <w:shd w:val="clear" w:color="auto" w:fill="B4C6E7" w:themeFill="accent1" w:themeFillTint="66"/>
            <w:vAlign w:val="center"/>
          </w:tcPr>
          <w:p w14:paraId="336C81B7" w14:textId="77777777" w:rsidR="00D22BCB" w:rsidRPr="00C778E0" w:rsidRDefault="00D22BCB" w:rsidP="00D22BCB">
            <w:pPr>
              <w:pStyle w:val="Default"/>
              <w:jc w:val="center"/>
              <w:rPr>
                <w:color w:val="auto"/>
              </w:rPr>
            </w:pPr>
            <w:r w:rsidRPr="00C778E0">
              <w:rPr>
                <w:rFonts w:eastAsia="Times New Roman"/>
                <w:b/>
              </w:rPr>
              <w:t xml:space="preserve">Р. </w:t>
            </w:r>
            <w:r w:rsidRPr="00C778E0">
              <w:rPr>
                <w:rFonts w:eastAsia="Times New Roman"/>
                <w:b/>
                <w:lang w:val="sr-Cyrl-RS"/>
              </w:rPr>
              <w:t>б</w:t>
            </w:r>
            <w:r w:rsidRPr="00C778E0">
              <w:rPr>
                <w:rFonts w:eastAsia="Times New Roman"/>
                <w:b/>
              </w:rPr>
              <w:t>р.</w:t>
            </w:r>
          </w:p>
        </w:tc>
        <w:tc>
          <w:tcPr>
            <w:tcW w:w="1675" w:type="dxa"/>
            <w:shd w:val="clear" w:color="auto" w:fill="B4C6E7" w:themeFill="accent1" w:themeFillTint="66"/>
            <w:vAlign w:val="center"/>
          </w:tcPr>
          <w:p w14:paraId="64B90712" w14:textId="77777777" w:rsidR="00D22BCB" w:rsidRPr="00C778E0" w:rsidRDefault="00D22BCB" w:rsidP="00D22BCB">
            <w:pPr>
              <w:pStyle w:val="Default"/>
              <w:jc w:val="center"/>
              <w:rPr>
                <w:color w:val="auto"/>
              </w:rPr>
            </w:pPr>
            <w:r w:rsidRPr="00C778E0">
              <w:rPr>
                <w:rFonts w:eastAsia="Times New Roman"/>
                <w:b/>
                <w:lang w:val="sr-Cyrl-RS"/>
              </w:rPr>
              <w:t>Опис</w:t>
            </w:r>
            <w:r w:rsidRPr="00C778E0">
              <w:rPr>
                <w:rFonts w:eastAsia="Times New Roman"/>
                <w:b/>
              </w:rPr>
              <w:t xml:space="preserve"> добра</w:t>
            </w:r>
          </w:p>
        </w:tc>
        <w:tc>
          <w:tcPr>
            <w:tcW w:w="5314" w:type="dxa"/>
            <w:shd w:val="clear" w:color="auto" w:fill="B4C6E7" w:themeFill="accent1" w:themeFillTint="66"/>
            <w:vAlign w:val="center"/>
          </w:tcPr>
          <w:p w14:paraId="29512338" w14:textId="77777777" w:rsidR="00D22BCB" w:rsidRPr="00C778E0" w:rsidRDefault="00D22BCB" w:rsidP="00D22BCB">
            <w:pPr>
              <w:pStyle w:val="Default"/>
              <w:jc w:val="center"/>
              <w:rPr>
                <w:color w:val="auto"/>
              </w:rPr>
            </w:pPr>
            <w:r w:rsidRPr="00C778E0">
              <w:rPr>
                <w:rFonts w:eastAsia="Times New Roman"/>
                <w:b/>
                <w:lang w:val="sr-Cyrl-RS"/>
              </w:rPr>
              <w:t>Захтеване</w:t>
            </w:r>
            <w:r w:rsidRPr="00C778E0">
              <w:rPr>
                <w:rFonts w:eastAsia="Times New Roman"/>
                <w:b/>
              </w:rPr>
              <w:t xml:space="preserve"> техничке карактеристике</w:t>
            </w:r>
          </w:p>
        </w:tc>
        <w:tc>
          <w:tcPr>
            <w:tcW w:w="1559" w:type="dxa"/>
            <w:shd w:val="clear" w:color="auto" w:fill="B4C6E7" w:themeFill="accent1" w:themeFillTint="66"/>
            <w:vAlign w:val="center"/>
          </w:tcPr>
          <w:p w14:paraId="28C0E17A" w14:textId="77777777" w:rsidR="00D22BCB" w:rsidRPr="00C778E0" w:rsidRDefault="00D22BCB" w:rsidP="00D22BCB">
            <w:pPr>
              <w:pStyle w:val="Default"/>
              <w:jc w:val="center"/>
              <w:rPr>
                <w:color w:val="auto"/>
              </w:rPr>
            </w:pPr>
            <w:r w:rsidRPr="00C778E0">
              <w:rPr>
                <w:rFonts w:eastAsia="Times New Roman"/>
                <w:b/>
              </w:rPr>
              <w:t>Јединица мере</w:t>
            </w:r>
          </w:p>
        </w:tc>
        <w:tc>
          <w:tcPr>
            <w:tcW w:w="1451" w:type="dxa"/>
            <w:shd w:val="clear" w:color="auto" w:fill="B4C6E7" w:themeFill="accent1" w:themeFillTint="66"/>
            <w:vAlign w:val="center"/>
          </w:tcPr>
          <w:p w14:paraId="0A96DFC3" w14:textId="77777777" w:rsidR="00D22BCB" w:rsidRPr="00C778E0" w:rsidRDefault="00D22BCB" w:rsidP="00D22BCB">
            <w:pPr>
              <w:pStyle w:val="Default"/>
              <w:jc w:val="center"/>
              <w:rPr>
                <w:color w:val="auto"/>
              </w:rPr>
            </w:pPr>
            <w:r w:rsidRPr="00C778E0">
              <w:rPr>
                <w:rFonts w:eastAsia="Times New Roman"/>
                <w:b/>
              </w:rPr>
              <w:t>Количина</w:t>
            </w:r>
          </w:p>
        </w:tc>
      </w:tr>
      <w:tr w:rsidR="00D22BCB" w:rsidRPr="00C778E0" w14:paraId="1D77B295" w14:textId="77777777" w:rsidTr="00087F28">
        <w:trPr>
          <w:jc w:val="center"/>
        </w:trPr>
        <w:tc>
          <w:tcPr>
            <w:tcW w:w="661" w:type="dxa"/>
            <w:vAlign w:val="center"/>
          </w:tcPr>
          <w:p w14:paraId="47D55831" w14:textId="77777777" w:rsidR="00D22BCB" w:rsidRPr="00C778E0" w:rsidRDefault="00D22BCB" w:rsidP="00D22BCB">
            <w:pPr>
              <w:pStyle w:val="Default"/>
              <w:jc w:val="center"/>
              <w:rPr>
                <w:rFonts w:eastAsia="Times New Roman"/>
                <w:b/>
                <w:lang w:val="sr-Cyrl-RS"/>
              </w:rPr>
            </w:pPr>
            <w:r w:rsidRPr="00C778E0">
              <w:rPr>
                <w:rFonts w:eastAsia="Times New Roman"/>
                <w:b/>
                <w:lang w:val="sr-Cyrl-RS"/>
              </w:rPr>
              <w:t>1.</w:t>
            </w:r>
          </w:p>
        </w:tc>
        <w:tc>
          <w:tcPr>
            <w:tcW w:w="1675" w:type="dxa"/>
            <w:vAlign w:val="center"/>
          </w:tcPr>
          <w:p w14:paraId="5EA52106" w14:textId="1D36A119" w:rsidR="00D22BCB" w:rsidRPr="00C778E0" w:rsidRDefault="00B76984" w:rsidP="00B76984">
            <w:pPr>
              <w:pStyle w:val="Default"/>
              <w:jc w:val="center"/>
              <w:rPr>
                <w:rFonts w:eastAsia="Times New Roman"/>
                <w:b/>
                <w:lang w:val="sr-Cyrl-RS"/>
              </w:rPr>
            </w:pPr>
            <w:r>
              <w:rPr>
                <w:rFonts w:eastAsia="Arial Unicode MS"/>
                <w:b/>
                <w:iCs/>
                <w:kern w:val="1"/>
                <w:lang w:val="ru-RU" w:eastAsia="ar-SA"/>
              </w:rPr>
              <w:t xml:space="preserve">Десктоп </w:t>
            </w:r>
            <w:r w:rsidR="00D22BCB" w:rsidRPr="00C778E0">
              <w:rPr>
                <w:rFonts w:eastAsia="Arial Unicode MS"/>
                <w:b/>
                <w:iCs/>
                <w:kern w:val="1"/>
                <w:lang w:val="ru-RU" w:eastAsia="ar-SA"/>
              </w:rPr>
              <w:t xml:space="preserve">рачунар </w:t>
            </w:r>
          </w:p>
        </w:tc>
        <w:tc>
          <w:tcPr>
            <w:tcW w:w="5314" w:type="dxa"/>
          </w:tcPr>
          <w:p w14:paraId="02781468" w14:textId="675BD72A" w:rsidR="009C0E8D" w:rsidRDefault="009C0E8D" w:rsidP="00B46774">
            <w:pPr>
              <w:pStyle w:val="Default"/>
              <w:jc w:val="both"/>
            </w:pPr>
            <w:r w:rsidRPr="00EF55D0">
              <w:rPr>
                <w:b/>
              </w:rPr>
              <w:t>Процесор</w:t>
            </w:r>
            <w:r w:rsidR="00EF55D0">
              <w:t xml:space="preserve">: </w:t>
            </w:r>
            <w:r>
              <w:t>основна фреквенција 3.2</w:t>
            </w:r>
            <w:r w:rsidR="00B46774">
              <w:t xml:space="preserve"> </w:t>
            </w:r>
            <w:r w:rsidR="000B7511">
              <w:t>GHz</w:t>
            </w:r>
            <w:r>
              <w:t>(4.6</w:t>
            </w:r>
            <w:r w:rsidR="000B7511">
              <w:t xml:space="preserve"> GHz </w:t>
            </w:r>
            <w:r>
              <w:t>турбо) 6 језгара, 12 нити, 12</w:t>
            </w:r>
            <w:r w:rsidR="00B46774">
              <w:t>MB</w:t>
            </w:r>
            <w:r>
              <w:t xml:space="preserve"> </w:t>
            </w:r>
            <w:r w:rsidR="00B46774">
              <w:t>Cach</w:t>
            </w:r>
            <w:r>
              <w:t>е, 14</w:t>
            </w:r>
            <w:r w:rsidR="00B46774">
              <w:t>nm</w:t>
            </w:r>
            <w:r>
              <w:t xml:space="preserve"> или еквивалент</w:t>
            </w:r>
            <w:r w:rsidR="00364EBD">
              <w:t>;</w:t>
            </w:r>
          </w:p>
          <w:p w14:paraId="53B3835E" w14:textId="62A204F3" w:rsidR="009C0E8D" w:rsidRDefault="00FC79B1" w:rsidP="00B46774">
            <w:pPr>
              <w:pStyle w:val="Default"/>
              <w:jc w:val="both"/>
            </w:pPr>
            <w:r w:rsidRPr="00FC79B1">
              <w:rPr>
                <w:b/>
              </w:rPr>
              <w:t>Chipset</w:t>
            </w:r>
            <w:r w:rsidRPr="00FC79B1">
              <w:t>:</w:t>
            </w:r>
            <w:r>
              <w:t xml:space="preserve">  </w:t>
            </w:r>
            <w:r w:rsidR="009C0E8D">
              <w:t xml:space="preserve">мин. </w:t>
            </w:r>
            <w:r w:rsidR="00EA3734">
              <w:t>Intel</w:t>
            </w:r>
            <w:r w:rsidR="009C0E8D">
              <w:t xml:space="preserve"> Q470</w:t>
            </w:r>
            <w:r w:rsidR="00364EBD">
              <w:t>;</w:t>
            </w:r>
          </w:p>
          <w:p w14:paraId="28C37FB9" w14:textId="2A08A656" w:rsidR="009C0E8D" w:rsidRDefault="009C0E8D" w:rsidP="00B46774">
            <w:pPr>
              <w:pStyle w:val="Default"/>
              <w:jc w:val="both"/>
            </w:pPr>
            <w:r w:rsidRPr="00FC79B1">
              <w:rPr>
                <w:b/>
              </w:rPr>
              <w:t>Меморија</w:t>
            </w:r>
            <w:r w:rsidR="00FC79B1">
              <w:t>:</w:t>
            </w:r>
            <w:r w:rsidR="00396545">
              <w:t xml:space="preserve"> </w:t>
            </w:r>
            <w:r>
              <w:t>мин. 8</w:t>
            </w:r>
            <w:r w:rsidR="00FC79B1">
              <w:t>GB</w:t>
            </w:r>
            <w:r>
              <w:t xml:space="preserve"> </w:t>
            </w:r>
            <w:r w:rsidR="00FC79B1">
              <w:t>DDR</w:t>
            </w:r>
            <w:r>
              <w:t>4, уз један слободан меморијски слот и могућност проширења на мин 64</w:t>
            </w:r>
            <w:r w:rsidR="00FC79B1">
              <w:t>GB</w:t>
            </w:r>
            <w:r w:rsidR="00364EBD">
              <w:t>;</w:t>
            </w:r>
          </w:p>
          <w:p w14:paraId="6F07AD21" w14:textId="447C0349" w:rsidR="009C0E8D" w:rsidRDefault="009C0E8D" w:rsidP="00B46774">
            <w:pPr>
              <w:pStyle w:val="Default"/>
              <w:jc w:val="both"/>
            </w:pPr>
            <w:r w:rsidRPr="00FC79B1">
              <w:rPr>
                <w:b/>
              </w:rPr>
              <w:t>Хард диск</w:t>
            </w:r>
            <w:r w:rsidR="00396545">
              <w:t>:</w:t>
            </w:r>
            <w:r w:rsidR="00396545">
              <w:rPr>
                <w:b/>
              </w:rPr>
              <w:t xml:space="preserve"> </w:t>
            </w:r>
            <w:r w:rsidR="00396545">
              <w:t>мин.</w:t>
            </w:r>
            <w:r>
              <w:t xml:space="preserve"> 256</w:t>
            </w:r>
            <w:r w:rsidR="00396545">
              <w:t>GB</w:t>
            </w:r>
            <w:r>
              <w:t xml:space="preserve"> М.2. </w:t>
            </w:r>
            <w:r w:rsidR="00396545">
              <w:t>NVME</w:t>
            </w:r>
            <w:r>
              <w:t xml:space="preserve">е </w:t>
            </w:r>
            <w:r w:rsidR="00396545">
              <w:t>SSD</w:t>
            </w:r>
            <w:r>
              <w:t xml:space="preserve">, уз могућност додавања и мин. 2x 3.5"/2.5" </w:t>
            </w:r>
            <w:r w:rsidR="00396545">
              <w:t>HDD</w:t>
            </w:r>
            <w:r w:rsidR="004170A7">
              <w:t>;</w:t>
            </w:r>
          </w:p>
          <w:p w14:paraId="135429D6" w14:textId="3880A324" w:rsidR="00F22BF3" w:rsidRDefault="00F209F6" w:rsidP="00B46774">
            <w:pPr>
              <w:pStyle w:val="Default"/>
              <w:jc w:val="both"/>
            </w:pPr>
            <w:r w:rsidRPr="00371E24">
              <w:rPr>
                <w:b/>
              </w:rPr>
              <w:t>Графичка карта</w:t>
            </w:r>
            <w:r w:rsidR="00396545">
              <w:t>:</w:t>
            </w:r>
            <w:r w:rsidR="00371E24">
              <w:t xml:space="preserve"> </w:t>
            </w:r>
            <w:r w:rsidR="009C0E8D">
              <w:t>Интегрисана на плочи или процесору(под</w:t>
            </w:r>
            <w:r w:rsidR="00F22BF3">
              <w:t xml:space="preserve">ршка за 3 монитора истовремено) </w:t>
            </w:r>
            <w:r w:rsidR="009C0E8D" w:rsidRPr="00371E24">
              <w:rPr>
                <w:b/>
              </w:rPr>
              <w:t>Кућиште</w:t>
            </w:r>
            <w:r w:rsidR="00F22BF3">
              <w:t xml:space="preserve">: </w:t>
            </w:r>
            <w:r w:rsidR="009C0E8D">
              <w:t>Тоwе</w:t>
            </w:r>
            <w:r w:rsidR="00F22BF3">
              <w:t xml:space="preserve">r </w:t>
            </w:r>
            <w:r w:rsidR="00364EBD">
              <w:t>;</w:t>
            </w:r>
          </w:p>
          <w:p w14:paraId="1AFAC194" w14:textId="154AD8D1" w:rsidR="009C0E8D" w:rsidRDefault="009C0E8D" w:rsidP="00B46774">
            <w:pPr>
              <w:pStyle w:val="Default"/>
              <w:jc w:val="both"/>
            </w:pPr>
            <w:r w:rsidRPr="00371E24">
              <w:rPr>
                <w:b/>
              </w:rPr>
              <w:t>Напајање</w:t>
            </w:r>
            <w:r w:rsidR="00F22BF3">
              <w:t xml:space="preserve">: </w:t>
            </w:r>
            <w:r>
              <w:t xml:space="preserve">мин. 260W, макс. 300W, 92% </w:t>
            </w:r>
            <w:r w:rsidR="00F22BF3">
              <w:t>effiency</w:t>
            </w:r>
            <w:r w:rsidR="00364EBD">
              <w:t>;</w:t>
            </w:r>
          </w:p>
          <w:p w14:paraId="20E10F7A" w14:textId="39FF6177" w:rsidR="009C0E8D" w:rsidRPr="00C17822" w:rsidRDefault="009C0E8D" w:rsidP="00B46774">
            <w:pPr>
              <w:pStyle w:val="Default"/>
              <w:jc w:val="both"/>
            </w:pPr>
            <w:r w:rsidRPr="00371E24">
              <w:rPr>
                <w:b/>
              </w:rPr>
              <w:t>Оптички уређај</w:t>
            </w:r>
            <w:r w:rsidR="00C17822">
              <w:t>: DVDRW</w:t>
            </w:r>
            <w:r w:rsidR="00364EBD">
              <w:t>;</w:t>
            </w:r>
          </w:p>
          <w:p w14:paraId="751B8FF3" w14:textId="736C8172" w:rsidR="009C0E8D" w:rsidRDefault="009C0E8D" w:rsidP="00B46774">
            <w:pPr>
              <w:pStyle w:val="Default"/>
              <w:jc w:val="both"/>
            </w:pPr>
            <w:r w:rsidRPr="00371E24">
              <w:rPr>
                <w:b/>
              </w:rPr>
              <w:t>Звучник</w:t>
            </w:r>
            <w:r w:rsidR="00C17822">
              <w:t xml:space="preserve">: </w:t>
            </w:r>
            <w:r>
              <w:t>Да, интегрисан, мин 2.5W</w:t>
            </w:r>
            <w:r w:rsidR="00364EBD">
              <w:t>;</w:t>
            </w:r>
          </w:p>
          <w:p w14:paraId="3D6E508E" w14:textId="4DD45F60" w:rsidR="009C0E8D" w:rsidRDefault="009C0E8D" w:rsidP="00B46774">
            <w:pPr>
              <w:pStyle w:val="Default"/>
              <w:jc w:val="both"/>
            </w:pPr>
            <w:r w:rsidRPr="00371E24">
              <w:rPr>
                <w:b/>
              </w:rPr>
              <w:t>Конектори и проширења</w:t>
            </w:r>
            <w:r w:rsidR="00364EBD">
              <w:t>:</w:t>
            </w:r>
            <w:r w:rsidR="00364EBD">
              <w:tab/>
              <w:t xml:space="preserve">мин. </w:t>
            </w:r>
            <w:r w:rsidR="008A2D5D">
              <w:t xml:space="preserve">2 x </w:t>
            </w:r>
            <w:r>
              <w:t xml:space="preserve">М.2 конектора, 1x </w:t>
            </w:r>
            <w:r w:rsidR="008A2D5D">
              <w:t>full height PCIe</w:t>
            </w:r>
            <w:r>
              <w:t xml:space="preserve"> x</w:t>
            </w:r>
            <w:r w:rsidR="00646EC7">
              <w:t xml:space="preserve"> </w:t>
            </w:r>
            <w:r>
              <w:t xml:space="preserve">16, 2x </w:t>
            </w:r>
            <w:r w:rsidR="008A2D5D">
              <w:t>full height</w:t>
            </w:r>
            <w:r>
              <w:t xml:space="preserve"> </w:t>
            </w:r>
            <w:r w:rsidR="00646EC7">
              <w:t>PCIe</w:t>
            </w:r>
            <w:r>
              <w:t xml:space="preserve"> x</w:t>
            </w:r>
            <w:r w:rsidR="00646EC7">
              <w:t xml:space="preserve"> </w:t>
            </w:r>
            <w:r>
              <w:t xml:space="preserve">1, 3x </w:t>
            </w:r>
            <w:r w:rsidR="00646EC7">
              <w:t>SATA</w:t>
            </w:r>
            <w:r>
              <w:t xml:space="preserve">, 8x </w:t>
            </w:r>
            <w:r w:rsidR="00646EC7">
              <w:t>USB</w:t>
            </w:r>
            <w:r>
              <w:t xml:space="preserve"> порт од којих минимално 4x </w:t>
            </w:r>
            <w:r w:rsidR="00646EC7">
              <w:t>USB</w:t>
            </w:r>
            <w:r>
              <w:t xml:space="preserve"> 3.2, мин 4x </w:t>
            </w:r>
            <w:r w:rsidR="00646EC7">
              <w:t>USB</w:t>
            </w:r>
            <w:r>
              <w:t xml:space="preserve"> 2.0 портова (од којих минимално 2x </w:t>
            </w:r>
            <w:r w:rsidR="00646EC7">
              <w:t>USB</w:t>
            </w:r>
            <w:r>
              <w:t xml:space="preserve"> 2.0 са предње стран</w:t>
            </w:r>
            <w:r w:rsidR="00646EC7">
              <w:t>е и минимално 2 са SmartPower Оn</w:t>
            </w:r>
            <w:r>
              <w:t xml:space="preserve"> функцијом), 2x </w:t>
            </w:r>
            <w:r w:rsidR="00276B88">
              <w:t>DisplayPort 1.4, 1x RJ</w:t>
            </w:r>
            <w:r>
              <w:t xml:space="preserve">-45 (Гигабитни), 1x </w:t>
            </w:r>
            <w:r w:rsidR="00276B88">
              <w:t>Re</w:t>
            </w:r>
            <w:r>
              <w:t>-</w:t>
            </w:r>
            <w:r w:rsidR="00276B88">
              <w:t>tasking</w:t>
            </w:r>
            <w:r>
              <w:t xml:space="preserve"> </w:t>
            </w:r>
            <w:r w:rsidR="00276B88">
              <w:t>lineout/linein</w:t>
            </w:r>
            <w:r>
              <w:t xml:space="preserve"> аудио п</w:t>
            </w:r>
            <w:r w:rsidR="00F60E13">
              <w:t xml:space="preserve">рикључак, 1x универзални аудио jack </w:t>
            </w:r>
            <w:r>
              <w:t xml:space="preserve">(напред), 1x </w:t>
            </w:r>
            <w:r w:rsidR="00F60E13">
              <w:t>Kesington</w:t>
            </w:r>
            <w:r>
              <w:t xml:space="preserve"> </w:t>
            </w:r>
            <w:r w:rsidR="00F60E13">
              <w:t xml:space="preserve">lock slot </w:t>
            </w:r>
            <w:r>
              <w:t>, 1x прстен за катанац(ради спречавања неовлашћеног приступа унутрашњости рачунара)</w:t>
            </w:r>
          </w:p>
          <w:p w14:paraId="4C152FC7" w14:textId="0D77CE50" w:rsidR="009C0E8D" w:rsidRPr="00F60E13" w:rsidRDefault="009C0E8D" w:rsidP="00B46774">
            <w:pPr>
              <w:pStyle w:val="Default"/>
              <w:jc w:val="both"/>
            </w:pPr>
            <w:r w:rsidRPr="00371E24">
              <w:rPr>
                <w:b/>
              </w:rPr>
              <w:t>Оперативни систем</w:t>
            </w:r>
            <w:r w:rsidR="00F60E13">
              <w:t>:</w:t>
            </w:r>
            <w:r w:rsidR="00F60E13">
              <w:rPr>
                <w:b/>
              </w:rPr>
              <w:t xml:space="preserve"> </w:t>
            </w:r>
            <w:r w:rsidR="00F60E13">
              <w:t>Windows 10 Pro</w:t>
            </w:r>
            <w:r w:rsidR="004170A7">
              <w:t>;</w:t>
            </w:r>
          </w:p>
          <w:p w14:paraId="63D6B71D" w14:textId="48327FA5" w:rsidR="009C0E8D" w:rsidRDefault="009C0E8D" w:rsidP="00B46774">
            <w:pPr>
              <w:pStyle w:val="Default"/>
              <w:jc w:val="both"/>
            </w:pPr>
            <w:r w:rsidRPr="00371E24">
              <w:rPr>
                <w:b/>
              </w:rPr>
              <w:t>Сертификати/стандарди</w:t>
            </w:r>
            <w:r w:rsidR="00F60E13">
              <w:t>: Energy star</w:t>
            </w:r>
            <w:r>
              <w:t xml:space="preserve">, </w:t>
            </w:r>
            <w:r w:rsidR="00F60E13">
              <w:t>EPEAT</w:t>
            </w:r>
            <w:r>
              <w:t xml:space="preserve"> </w:t>
            </w:r>
            <w:r w:rsidR="00825E3B">
              <w:rPr>
                <w:lang w:val="sr-Cyrl-RS"/>
              </w:rPr>
              <w:t>registered</w:t>
            </w:r>
            <w:r>
              <w:t>,</w:t>
            </w:r>
            <w:r w:rsidR="00825E3B">
              <w:t xml:space="preserve"> TPM</w:t>
            </w:r>
            <w:r>
              <w:t xml:space="preserve"> 2.0</w:t>
            </w:r>
            <w:r w:rsidR="004170A7">
              <w:t>;</w:t>
            </w:r>
          </w:p>
          <w:p w14:paraId="3F3BBADD" w14:textId="5457B9B4" w:rsidR="009C0E8D" w:rsidRDefault="009C0E8D" w:rsidP="00B46774">
            <w:pPr>
              <w:pStyle w:val="Default"/>
              <w:jc w:val="both"/>
            </w:pPr>
            <w:r w:rsidRPr="00371E24">
              <w:rPr>
                <w:b/>
              </w:rPr>
              <w:t>Гаранција</w:t>
            </w:r>
            <w:r w:rsidR="00825E3B">
              <w:t>:</w:t>
            </w:r>
            <w:r w:rsidRPr="00371E24">
              <w:rPr>
                <w:b/>
              </w:rPr>
              <w:tab/>
            </w:r>
            <w:r>
              <w:t xml:space="preserve">мин. 36 месеци произвођачке гаранције која се доказује потврдом произвођача опреме или локалне канцеларије произвођача опреме(за територију Републике Србије), којом се потврђује да је захтевани гарантни период подржан од произвођача опреме. Потврда мора </w:t>
            </w:r>
            <w:r>
              <w:lastRenderedPageBreak/>
              <w:t>бити насловљена на Наручиоца, са позивом на јавну набавку и мора се односити на територију Републике Србије и да садржи тачан назив понуђеног модела</w:t>
            </w:r>
            <w:r w:rsidR="004170A7">
              <w:t>;</w:t>
            </w:r>
          </w:p>
          <w:p w14:paraId="1AB040E9" w14:textId="39AF3209" w:rsidR="00371E24" w:rsidRPr="00E43D5A" w:rsidRDefault="009C0E8D" w:rsidP="00B46774">
            <w:pPr>
              <w:pStyle w:val="Default"/>
              <w:jc w:val="both"/>
            </w:pPr>
            <w:r w:rsidRPr="00371E24">
              <w:rPr>
                <w:b/>
              </w:rPr>
              <w:t>Доказивање техничке спецификације</w:t>
            </w:r>
            <w:r w:rsidR="00E43D5A">
              <w:t>:</w:t>
            </w:r>
          </w:p>
          <w:p w14:paraId="6140BD89" w14:textId="5B985C34" w:rsidR="00D22BCB" w:rsidRPr="00C778E0" w:rsidRDefault="009C0E8D" w:rsidP="00F15049">
            <w:pPr>
              <w:pStyle w:val="Default"/>
              <w:jc w:val="both"/>
              <w:rPr>
                <w:rFonts w:eastAsia="Times New Roman"/>
                <w:b/>
                <w:lang w:val="sr-Cyrl-RS"/>
              </w:rPr>
            </w:pPr>
            <w:r>
              <w:t xml:space="preserve">Неопходно је да Понуђач достави техничку спецификацију произвођача, а сва техничка документација (опис производа, </w:t>
            </w:r>
            <w:r w:rsidR="00F15049">
              <w:t>datasheet</w:t>
            </w:r>
            <w:r>
              <w:t>-ови и сл.) као и наведене потврде могу бити достављене на енглеском језику. Достављена техничка документација мора недвосмислено показивати да понуђена добра у потпуности одговарају свим минималним техничким захтевима.</w:t>
            </w:r>
          </w:p>
        </w:tc>
        <w:tc>
          <w:tcPr>
            <w:tcW w:w="1559" w:type="dxa"/>
            <w:vAlign w:val="center"/>
          </w:tcPr>
          <w:p w14:paraId="0BB40F42" w14:textId="77777777" w:rsidR="00D22BCB" w:rsidRPr="00C778E0" w:rsidRDefault="00D22BCB" w:rsidP="00D22BCB">
            <w:pPr>
              <w:pStyle w:val="Default"/>
              <w:jc w:val="center"/>
              <w:rPr>
                <w:rFonts w:eastAsia="Times New Roman"/>
                <w:b/>
                <w:lang w:val="sr-Cyrl-RS"/>
              </w:rPr>
            </w:pPr>
            <w:r w:rsidRPr="00C778E0">
              <w:rPr>
                <w:rFonts w:eastAsia="Times New Roman"/>
                <w:b/>
                <w:lang w:val="sr-Cyrl-RS"/>
              </w:rPr>
              <w:lastRenderedPageBreak/>
              <w:t>Ком.</w:t>
            </w:r>
          </w:p>
        </w:tc>
        <w:tc>
          <w:tcPr>
            <w:tcW w:w="1451" w:type="dxa"/>
            <w:vAlign w:val="center"/>
          </w:tcPr>
          <w:p w14:paraId="15BA0C54" w14:textId="1152BBCE" w:rsidR="00D22BCB" w:rsidRPr="00C778E0" w:rsidRDefault="00E43D5A" w:rsidP="00E43D5A">
            <w:pPr>
              <w:pStyle w:val="Default"/>
              <w:jc w:val="center"/>
              <w:rPr>
                <w:rFonts w:eastAsia="Times New Roman"/>
                <w:b/>
                <w:lang w:val="sr-Cyrl-RS"/>
              </w:rPr>
            </w:pPr>
            <w:r>
              <w:rPr>
                <w:rFonts w:eastAsia="Times New Roman"/>
                <w:b/>
                <w:lang w:val="sr-Cyrl-RS"/>
              </w:rPr>
              <w:t>3</w:t>
            </w:r>
          </w:p>
        </w:tc>
      </w:tr>
    </w:tbl>
    <w:p w14:paraId="11DCC1EE" w14:textId="3601C172" w:rsidR="00D22BCB" w:rsidRDefault="00D22BCB" w:rsidP="003E6FE9">
      <w:pPr>
        <w:jc w:val="both"/>
        <w:rPr>
          <w:rFonts w:ascii="Times New Roman" w:hAnsi="Times New Roman"/>
          <w:sz w:val="24"/>
        </w:rPr>
      </w:pPr>
    </w:p>
    <w:p w14:paraId="7C670060" w14:textId="77777777" w:rsidR="00141099" w:rsidRDefault="00141099" w:rsidP="003E6FE9">
      <w:pPr>
        <w:jc w:val="both"/>
        <w:rPr>
          <w:rFonts w:ascii="Times New Roman" w:hAnsi="Times New Roman"/>
          <w:sz w:val="24"/>
        </w:rPr>
      </w:pPr>
    </w:p>
    <w:tbl>
      <w:tblPr>
        <w:tblStyle w:val="TableGrid1"/>
        <w:tblW w:w="10660" w:type="dxa"/>
        <w:jc w:val="center"/>
        <w:tblLayout w:type="fixed"/>
        <w:tblLook w:val="04A0" w:firstRow="1" w:lastRow="0" w:firstColumn="1" w:lastColumn="0" w:noHBand="0" w:noVBand="1"/>
      </w:tblPr>
      <w:tblGrid>
        <w:gridCol w:w="661"/>
        <w:gridCol w:w="1675"/>
        <w:gridCol w:w="5314"/>
        <w:gridCol w:w="1559"/>
        <w:gridCol w:w="1451"/>
      </w:tblGrid>
      <w:tr w:rsidR="000900DB" w:rsidRPr="00C778E0" w14:paraId="61A331C3" w14:textId="77777777" w:rsidTr="00087F28">
        <w:trPr>
          <w:jc w:val="center"/>
        </w:trPr>
        <w:tc>
          <w:tcPr>
            <w:tcW w:w="661" w:type="dxa"/>
            <w:shd w:val="clear" w:color="auto" w:fill="B4C6E7" w:themeFill="accent1" w:themeFillTint="66"/>
            <w:vAlign w:val="center"/>
          </w:tcPr>
          <w:p w14:paraId="27D6B23F" w14:textId="77777777" w:rsidR="000900DB" w:rsidRPr="00C778E0" w:rsidRDefault="000900DB" w:rsidP="00857A01">
            <w:pPr>
              <w:pStyle w:val="Default"/>
              <w:jc w:val="center"/>
              <w:rPr>
                <w:color w:val="auto"/>
              </w:rPr>
            </w:pPr>
            <w:r w:rsidRPr="00C778E0">
              <w:rPr>
                <w:rFonts w:eastAsia="Times New Roman"/>
                <w:b/>
              </w:rPr>
              <w:t xml:space="preserve">Р. </w:t>
            </w:r>
            <w:r w:rsidRPr="00C778E0">
              <w:rPr>
                <w:rFonts w:eastAsia="Times New Roman"/>
                <w:b/>
                <w:lang w:val="sr-Cyrl-RS"/>
              </w:rPr>
              <w:t>б</w:t>
            </w:r>
            <w:r w:rsidRPr="00C778E0">
              <w:rPr>
                <w:rFonts w:eastAsia="Times New Roman"/>
                <w:b/>
              </w:rPr>
              <w:t>р.</w:t>
            </w:r>
          </w:p>
        </w:tc>
        <w:tc>
          <w:tcPr>
            <w:tcW w:w="1675" w:type="dxa"/>
            <w:shd w:val="clear" w:color="auto" w:fill="B4C6E7" w:themeFill="accent1" w:themeFillTint="66"/>
            <w:vAlign w:val="center"/>
          </w:tcPr>
          <w:p w14:paraId="7280EF54" w14:textId="77777777" w:rsidR="000900DB" w:rsidRPr="00C778E0" w:rsidRDefault="000900DB" w:rsidP="00857A01">
            <w:pPr>
              <w:pStyle w:val="Default"/>
              <w:jc w:val="center"/>
              <w:rPr>
                <w:color w:val="auto"/>
              </w:rPr>
            </w:pPr>
            <w:r w:rsidRPr="00C778E0">
              <w:rPr>
                <w:rFonts w:eastAsia="Times New Roman"/>
                <w:b/>
                <w:lang w:val="sr-Cyrl-RS"/>
              </w:rPr>
              <w:t>Опис</w:t>
            </w:r>
            <w:r w:rsidRPr="00C778E0">
              <w:rPr>
                <w:rFonts w:eastAsia="Times New Roman"/>
                <w:b/>
              </w:rPr>
              <w:t xml:space="preserve"> добра</w:t>
            </w:r>
          </w:p>
        </w:tc>
        <w:tc>
          <w:tcPr>
            <w:tcW w:w="5314" w:type="dxa"/>
            <w:shd w:val="clear" w:color="auto" w:fill="B4C6E7" w:themeFill="accent1" w:themeFillTint="66"/>
            <w:vAlign w:val="center"/>
          </w:tcPr>
          <w:p w14:paraId="576A5E8D" w14:textId="77777777" w:rsidR="000900DB" w:rsidRPr="00C778E0" w:rsidRDefault="000900DB" w:rsidP="00857A01">
            <w:pPr>
              <w:pStyle w:val="Default"/>
              <w:jc w:val="center"/>
              <w:rPr>
                <w:color w:val="auto"/>
              </w:rPr>
            </w:pPr>
            <w:r w:rsidRPr="00C778E0">
              <w:rPr>
                <w:rFonts w:eastAsia="Times New Roman"/>
                <w:b/>
                <w:lang w:val="sr-Cyrl-RS"/>
              </w:rPr>
              <w:t>Захтеване</w:t>
            </w:r>
            <w:r w:rsidRPr="00C778E0">
              <w:rPr>
                <w:rFonts w:eastAsia="Times New Roman"/>
                <w:b/>
              </w:rPr>
              <w:t xml:space="preserve"> техничке карактеристике</w:t>
            </w:r>
          </w:p>
        </w:tc>
        <w:tc>
          <w:tcPr>
            <w:tcW w:w="1559" w:type="dxa"/>
            <w:shd w:val="clear" w:color="auto" w:fill="B4C6E7" w:themeFill="accent1" w:themeFillTint="66"/>
            <w:vAlign w:val="center"/>
          </w:tcPr>
          <w:p w14:paraId="26BA3CF0" w14:textId="77777777" w:rsidR="000900DB" w:rsidRPr="00C778E0" w:rsidRDefault="000900DB" w:rsidP="00857A01">
            <w:pPr>
              <w:pStyle w:val="Default"/>
              <w:jc w:val="center"/>
              <w:rPr>
                <w:color w:val="auto"/>
              </w:rPr>
            </w:pPr>
            <w:r w:rsidRPr="00C778E0">
              <w:rPr>
                <w:rFonts w:eastAsia="Times New Roman"/>
                <w:b/>
              </w:rPr>
              <w:t>Јединица мере</w:t>
            </w:r>
          </w:p>
        </w:tc>
        <w:tc>
          <w:tcPr>
            <w:tcW w:w="1451" w:type="dxa"/>
            <w:shd w:val="clear" w:color="auto" w:fill="B4C6E7" w:themeFill="accent1" w:themeFillTint="66"/>
            <w:vAlign w:val="center"/>
          </w:tcPr>
          <w:p w14:paraId="51C08460" w14:textId="77777777" w:rsidR="000900DB" w:rsidRPr="00C778E0" w:rsidRDefault="000900DB" w:rsidP="00857A01">
            <w:pPr>
              <w:pStyle w:val="Default"/>
              <w:jc w:val="center"/>
              <w:rPr>
                <w:color w:val="auto"/>
              </w:rPr>
            </w:pPr>
            <w:r w:rsidRPr="00C778E0">
              <w:rPr>
                <w:rFonts w:eastAsia="Times New Roman"/>
                <w:b/>
              </w:rPr>
              <w:t>Количина</w:t>
            </w:r>
          </w:p>
        </w:tc>
      </w:tr>
      <w:tr w:rsidR="000900DB" w:rsidRPr="00C778E0" w14:paraId="01B0C7C4" w14:textId="77777777" w:rsidTr="00087F28">
        <w:trPr>
          <w:jc w:val="center"/>
        </w:trPr>
        <w:tc>
          <w:tcPr>
            <w:tcW w:w="661" w:type="dxa"/>
            <w:vAlign w:val="center"/>
          </w:tcPr>
          <w:p w14:paraId="4CB8EC57" w14:textId="1723EF39" w:rsidR="000900DB" w:rsidRPr="00C778E0" w:rsidRDefault="000900DB" w:rsidP="000900DB">
            <w:pPr>
              <w:pStyle w:val="Default"/>
              <w:jc w:val="center"/>
              <w:rPr>
                <w:rFonts w:eastAsia="Times New Roman"/>
                <w:b/>
                <w:lang w:val="sr-Cyrl-RS"/>
              </w:rPr>
            </w:pPr>
            <w:r>
              <w:rPr>
                <w:rFonts w:eastAsia="Times New Roman"/>
                <w:b/>
                <w:lang w:val="sr-Cyrl-RS"/>
              </w:rPr>
              <w:t>2</w:t>
            </w:r>
            <w:r w:rsidRPr="00C778E0">
              <w:rPr>
                <w:rFonts w:eastAsia="Times New Roman"/>
                <w:b/>
                <w:lang w:val="sr-Cyrl-RS"/>
              </w:rPr>
              <w:t>.</w:t>
            </w:r>
          </w:p>
        </w:tc>
        <w:tc>
          <w:tcPr>
            <w:tcW w:w="1675" w:type="dxa"/>
            <w:vAlign w:val="center"/>
          </w:tcPr>
          <w:p w14:paraId="6D4FB206" w14:textId="7237BDC3" w:rsidR="000900DB" w:rsidRPr="00F34853" w:rsidRDefault="006E68F8" w:rsidP="0000641A">
            <w:pPr>
              <w:pStyle w:val="Default"/>
              <w:jc w:val="center"/>
              <w:rPr>
                <w:rFonts w:eastAsia="Times New Roman"/>
                <w:b/>
                <w:lang w:val="sr-Cyrl-RS"/>
              </w:rPr>
            </w:pPr>
            <w:r>
              <w:rPr>
                <w:rFonts w:eastAsia="Arial Unicode MS"/>
                <w:b/>
                <w:iCs/>
                <w:kern w:val="1"/>
                <w:lang w:eastAsia="ar-SA"/>
              </w:rPr>
              <w:t>М</w:t>
            </w:r>
            <w:r w:rsidR="0000641A" w:rsidRPr="00F34853">
              <w:rPr>
                <w:rFonts w:eastAsia="Arial Unicode MS"/>
                <w:b/>
                <w:iCs/>
                <w:kern w:val="1"/>
                <w:lang w:eastAsia="ar-SA"/>
              </w:rPr>
              <w:t xml:space="preserve">онитор </w:t>
            </w:r>
          </w:p>
        </w:tc>
        <w:tc>
          <w:tcPr>
            <w:tcW w:w="5314" w:type="dxa"/>
          </w:tcPr>
          <w:p w14:paraId="560D9825" w14:textId="6496D9A4" w:rsidR="00DE2492" w:rsidRPr="00DE2492" w:rsidRDefault="00DE2492" w:rsidP="00491A6F">
            <w:pPr>
              <w:pStyle w:val="Default"/>
              <w:jc w:val="both"/>
              <w:rPr>
                <w:rFonts w:eastAsia="Times New Roman"/>
                <w:lang w:val="sr-Cyrl-RS"/>
              </w:rPr>
            </w:pPr>
            <w:r w:rsidRPr="00491A6F">
              <w:rPr>
                <w:rFonts w:eastAsia="Times New Roman"/>
                <w:b/>
                <w:lang w:val="sr-Cyrl-RS"/>
              </w:rPr>
              <w:t>Димензије екрана</w:t>
            </w:r>
            <w:r w:rsidR="00491A6F" w:rsidRPr="00491A6F">
              <w:rPr>
                <w:rFonts w:eastAsia="Times New Roman"/>
                <w:lang w:val="sr-Cyrl-RS"/>
              </w:rPr>
              <w:t xml:space="preserve">: </w:t>
            </w:r>
            <w:r w:rsidR="00491A6F">
              <w:rPr>
                <w:rFonts w:eastAsia="Times New Roman"/>
                <w:lang w:val="sr-Cyrl-RS"/>
              </w:rPr>
              <w:t>минимум</w:t>
            </w:r>
            <w:r w:rsidRPr="00DE2492">
              <w:rPr>
                <w:rFonts w:eastAsia="Times New Roman"/>
                <w:lang w:val="sr-Cyrl-RS"/>
              </w:rPr>
              <w:t xml:space="preserve"> 23.8"</w:t>
            </w:r>
            <w:r w:rsidR="004170A7">
              <w:t>;</w:t>
            </w:r>
          </w:p>
          <w:p w14:paraId="6292B8DA" w14:textId="0A28456B" w:rsidR="00DE2492" w:rsidRPr="00DE2492" w:rsidRDefault="00491A6F" w:rsidP="00491A6F">
            <w:pPr>
              <w:pStyle w:val="Default"/>
              <w:jc w:val="both"/>
              <w:rPr>
                <w:rFonts w:eastAsia="Times New Roman"/>
                <w:lang w:val="sr-Cyrl-RS"/>
              </w:rPr>
            </w:pPr>
            <w:r w:rsidRPr="00491A6F">
              <w:rPr>
                <w:rFonts w:eastAsia="Times New Roman"/>
                <w:b/>
                <w:lang w:val="sr-Cyrl-RS"/>
              </w:rPr>
              <w:t>Тип панела</w:t>
            </w:r>
            <w:r>
              <w:rPr>
                <w:rFonts w:eastAsia="Times New Roman"/>
                <w:lang w:val="sr-Cyrl-RS"/>
              </w:rPr>
              <w:t xml:space="preserve">: </w:t>
            </w:r>
            <w:r w:rsidR="00DE2492" w:rsidRPr="00DE2492">
              <w:rPr>
                <w:rFonts w:eastAsia="Times New Roman"/>
                <w:lang w:val="sr-Cyrl-RS"/>
              </w:rPr>
              <w:t>IPS, LED, Anti-glare</w:t>
            </w:r>
            <w:r w:rsidR="004170A7">
              <w:t>;</w:t>
            </w:r>
          </w:p>
          <w:p w14:paraId="31CA753D" w14:textId="684F3D83" w:rsidR="00DE2492" w:rsidRPr="00DE2492" w:rsidRDefault="00491A6F" w:rsidP="00491A6F">
            <w:pPr>
              <w:pStyle w:val="Default"/>
              <w:jc w:val="both"/>
              <w:rPr>
                <w:rFonts w:eastAsia="Times New Roman"/>
                <w:lang w:val="sr-Cyrl-RS"/>
              </w:rPr>
            </w:pPr>
            <w:r w:rsidRPr="00491A6F">
              <w:rPr>
                <w:rFonts w:eastAsia="Times New Roman"/>
                <w:b/>
                <w:lang w:val="sr-Cyrl-RS"/>
              </w:rPr>
              <w:t>Резолуција</w:t>
            </w:r>
            <w:r>
              <w:rPr>
                <w:rFonts w:eastAsia="Times New Roman"/>
                <w:lang w:val="sr-Cyrl-RS"/>
              </w:rPr>
              <w:t>: минимум</w:t>
            </w:r>
            <w:r w:rsidR="00DE2492" w:rsidRPr="00DE2492">
              <w:rPr>
                <w:rFonts w:eastAsia="Times New Roman"/>
                <w:lang w:val="sr-Cyrl-RS"/>
              </w:rPr>
              <w:t xml:space="preserve"> 1.920x1.080</w:t>
            </w:r>
            <w:r w:rsidR="004170A7">
              <w:t>;</w:t>
            </w:r>
          </w:p>
          <w:p w14:paraId="3F006A2B" w14:textId="45FBCF5F" w:rsidR="00DE2492" w:rsidRPr="00DE2492" w:rsidRDefault="00491A6F" w:rsidP="00491A6F">
            <w:pPr>
              <w:pStyle w:val="Default"/>
              <w:jc w:val="both"/>
              <w:rPr>
                <w:rFonts w:eastAsia="Times New Roman"/>
                <w:lang w:val="sr-Cyrl-RS"/>
              </w:rPr>
            </w:pPr>
            <w:r w:rsidRPr="00491A6F">
              <w:rPr>
                <w:rFonts w:eastAsia="Times New Roman"/>
                <w:b/>
                <w:lang w:val="sr-Cyrl-RS"/>
              </w:rPr>
              <w:t>Однос страница</w:t>
            </w:r>
            <w:r>
              <w:rPr>
                <w:rFonts w:eastAsia="Times New Roman"/>
                <w:lang w:val="sr-Cyrl-RS"/>
              </w:rPr>
              <w:t xml:space="preserve">: </w:t>
            </w:r>
            <w:r w:rsidR="00DE2492" w:rsidRPr="00DE2492">
              <w:rPr>
                <w:rFonts w:eastAsia="Times New Roman"/>
                <w:lang w:val="sr-Cyrl-RS"/>
              </w:rPr>
              <w:t>16:9</w:t>
            </w:r>
            <w:r w:rsidR="004170A7">
              <w:t>;</w:t>
            </w:r>
          </w:p>
          <w:p w14:paraId="0DF5D8A1" w14:textId="42F7A7CD" w:rsidR="00DE2492" w:rsidRPr="00DE2492" w:rsidRDefault="00491A6F" w:rsidP="00491A6F">
            <w:pPr>
              <w:pStyle w:val="Default"/>
              <w:jc w:val="both"/>
              <w:rPr>
                <w:rFonts w:eastAsia="Times New Roman"/>
                <w:lang w:val="sr-Cyrl-RS"/>
              </w:rPr>
            </w:pPr>
            <w:r w:rsidRPr="00F15049">
              <w:rPr>
                <w:rFonts w:eastAsia="Times New Roman"/>
                <w:b/>
                <w:lang w:val="sr-Cyrl-RS"/>
              </w:rPr>
              <w:t>Одзив</w:t>
            </w:r>
            <w:r>
              <w:rPr>
                <w:rFonts w:eastAsia="Times New Roman"/>
                <w:lang w:val="sr-Cyrl-RS"/>
              </w:rPr>
              <w:t>:</w:t>
            </w:r>
            <w:r w:rsidR="00F15049">
              <w:rPr>
                <w:rFonts w:eastAsia="Times New Roman"/>
                <w:lang w:val="sr-Cyrl-RS"/>
              </w:rPr>
              <w:t xml:space="preserve"> макс</w:t>
            </w:r>
            <w:r w:rsidR="00F34853">
              <w:rPr>
                <w:rFonts w:eastAsia="Times New Roman"/>
                <w:lang w:val="sr-Cyrl-RS"/>
              </w:rPr>
              <w:t>.</w:t>
            </w:r>
            <w:r w:rsidR="00F15049">
              <w:rPr>
                <w:rFonts w:eastAsia="Times New Roman"/>
                <w:lang w:val="sr-Cyrl-RS"/>
              </w:rPr>
              <w:t xml:space="preserve"> </w:t>
            </w:r>
            <w:r w:rsidR="00DE2492" w:rsidRPr="00DE2492">
              <w:rPr>
                <w:rFonts w:eastAsia="Times New Roman"/>
                <w:lang w:val="sr-Cyrl-RS"/>
              </w:rPr>
              <w:t xml:space="preserve">5ms </w:t>
            </w:r>
            <w:r w:rsidR="00EF5611">
              <w:rPr>
                <w:rFonts w:eastAsia="Times New Roman"/>
                <w:lang w:val="sr-Cyrl-RS"/>
              </w:rPr>
              <w:t>у нормалном или брзом моду</w:t>
            </w:r>
            <w:r w:rsidR="004170A7">
              <w:t>;</w:t>
            </w:r>
          </w:p>
          <w:p w14:paraId="2B844645" w14:textId="31ED3BD0" w:rsidR="00DE2492" w:rsidRPr="00DE2492" w:rsidRDefault="00EF5611" w:rsidP="00491A6F">
            <w:pPr>
              <w:pStyle w:val="Default"/>
              <w:jc w:val="both"/>
              <w:rPr>
                <w:rFonts w:eastAsia="Times New Roman"/>
                <w:lang w:val="sr-Cyrl-RS"/>
              </w:rPr>
            </w:pPr>
            <w:r w:rsidRPr="00B05838">
              <w:rPr>
                <w:rFonts w:eastAsia="Times New Roman"/>
                <w:b/>
                <w:lang w:val="sr-Cyrl-RS"/>
              </w:rPr>
              <w:t>Статични контраст (нативни)</w:t>
            </w:r>
            <w:r>
              <w:rPr>
                <w:rFonts w:eastAsia="Times New Roman"/>
                <w:lang w:val="sr-Cyrl-RS"/>
              </w:rPr>
              <w:t xml:space="preserve">: </w:t>
            </w:r>
            <w:r w:rsidR="00F15049">
              <w:rPr>
                <w:rFonts w:eastAsia="Times New Roman"/>
                <w:lang w:val="sr-Cyrl-RS"/>
              </w:rPr>
              <w:t xml:space="preserve">минимум </w:t>
            </w:r>
            <w:r w:rsidR="00DE2492" w:rsidRPr="00DE2492">
              <w:rPr>
                <w:rFonts w:eastAsia="Times New Roman"/>
                <w:lang w:val="sr-Cyrl-RS"/>
              </w:rPr>
              <w:t>1000:1</w:t>
            </w:r>
            <w:r w:rsidR="004170A7">
              <w:t>;</w:t>
            </w:r>
          </w:p>
          <w:p w14:paraId="0C889E3C" w14:textId="751C7A51" w:rsidR="00DE2492" w:rsidRPr="00DE2492" w:rsidRDefault="00EF5611" w:rsidP="00491A6F">
            <w:pPr>
              <w:pStyle w:val="Default"/>
              <w:jc w:val="both"/>
              <w:rPr>
                <w:rFonts w:eastAsia="Times New Roman"/>
                <w:lang w:val="sr-Cyrl-RS"/>
              </w:rPr>
            </w:pPr>
            <w:r w:rsidRPr="00B05838">
              <w:rPr>
                <w:rFonts w:eastAsia="Times New Roman"/>
                <w:b/>
                <w:lang w:val="sr-Cyrl-RS"/>
              </w:rPr>
              <w:t>Осветљење</w:t>
            </w:r>
            <w:r>
              <w:rPr>
                <w:rFonts w:eastAsia="Times New Roman"/>
                <w:lang w:val="sr-Cyrl-RS"/>
              </w:rPr>
              <w:t xml:space="preserve">: </w:t>
            </w:r>
            <w:r w:rsidR="00F15049">
              <w:rPr>
                <w:rFonts w:eastAsia="Times New Roman"/>
                <w:lang w:val="sr-Cyrl-RS"/>
              </w:rPr>
              <w:t>минимум</w:t>
            </w:r>
            <w:r w:rsidR="00F15049" w:rsidRPr="00DE2492">
              <w:rPr>
                <w:rFonts w:eastAsia="Times New Roman"/>
                <w:lang w:val="sr-Cyrl-RS"/>
              </w:rPr>
              <w:t xml:space="preserve"> </w:t>
            </w:r>
            <w:r w:rsidR="00DE2492" w:rsidRPr="00DE2492">
              <w:rPr>
                <w:rFonts w:eastAsia="Times New Roman"/>
                <w:lang w:val="sr-Cyrl-RS"/>
              </w:rPr>
              <w:t>250 cd/m²</w:t>
            </w:r>
            <w:r w:rsidR="004170A7">
              <w:t>;</w:t>
            </w:r>
          </w:p>
          <w:p w14:paraId="702B1D1D" w14:textId="608D7ADF" w:rsidR="00DE2492" w:rsidRPr="00DE2492" w:rsidRDefault="00EF5611" w:rsidP="00491A6F">
            <w:pPr>
              <w:pStyle w:val="Default"/>
              <w:jc w:val="both"/>
              <w:rPr>
                <w:rFonts w:eastAsia="Times New Roman"/>
                <w:lang w:val="sr-Cyrl-RS"/>
              </w:rPr>
            </w:pPr>
            <w:r w:rsidRPr="00B05838">
              <w:rPr>
                <w:rFonts w:eastAsia="Times New Roman"/>
                <w:b/>
                <w:lang w:val="sr-Cyrl-RS"/>
              </w:rPr>
              <w:t>Угао гледања</w:t>
            </w:r>
            <w:r>
              <w:rPr>
                <w:rFonts w:eastAsia="Times New Roman"/>
                <w:lang w:val="sr-Cyrl-RS"/>
              </w:rPr>
              <w:t>:</w:t>
            </w:r>
            <w:r w:rsidR="00F15049">
              <w:rPr>
                <w:rFonts w:eastAsia="Times New Roman"/>
                <w:lang w:val="sr-Cyrl-RS"/>
              </w:rPr>
              <w:t xml:space="preserve"> минимум</w:t>
            </w:r>
            <w:r w:rsidR="00DE2492" w:rsidRPr="00DE2492">
              <w:rPr>
                <w:rFonts w:eastAsia="Times New Roman"/>
                <w:lang w:val="sr-Cyrl-RS"/>
              </w:rPr>
              <w:t xml:space="preserve"> 178/178</w:t>
            </w:r>
            <w:r w:rsidR="004170A7">
              <w:t>;</w:t>
            </w:r>
          </w:p>
          <w:p w14:paraId="4108E004" w14:textId="11ADA7D5" w:rsidR="00DE2492" w:rsidRPr="00DE2492" w:rsidRDefault="00EF5611" w:rsidP="00491A6F">
            <w:pPr>
              <w:pStyle w:val="Default"/>
              <w:jc w:val="both"/>
              <w:rPr>
                <w:rFonts w:eastAsia="Times New Roman"/>
                <w:lang w:val="sr-Cyrl-RS"/>
              </w:rPr>
            </w:pPr>
            <w:r w:rsidRPr="00B05838">
              <w:rPr>
                <w:rFonts w:eastAsia="Times New Roman"/>
                <w:b/>
                <w:lang w:val="sr-Cyrl-RS"/>
              </w:rPr>
              <w:t>Прикључци</w:t>
            </w:r>
            <w:r>
              <w:rPr>
                <w:rFonts w:eastAsia="Times New Roman"/>
                <w:lang w:val="sr-Cyrl-RS"/>
              </w:rPr>
              <w:t xml:space="preserve">: </w:t>
            </w:r>
            <w:r w:rsidR="00F15049">
              <w:rPr>
                <w:rFonts w:eastAsia="Times New Roman"/>
                <w:lang w:val="sr-Cyrl-RS"/>
              </w:rPr>
              <w:t>минимум</w:t>
            </w:r>
            <w:r w:rsidR="00F15049" w:rsidRPr="00DE2492">
              <w:rPr>
                <w:rFonts w:eastAsia="Times New Roman"/>
                <w:lang w:val="sr-Cyrl-RS"/>
              </w:rPr>
              <w:t xml:space="preserve"> </w:t>
            </w:r>
            <w:r w:rsidR="00DE2492" w:rsidRPr="00DE2492">
              <w:rPr>
                <w:rFonts w:eastAsia="Times New Roman"/>
                <w:lang w:val="sr-Cyrl-RS"/>
              </w:rPr>
              <w:t>1x HDMI, 1x VGA</w:t>
            </w:r>
            <w:r w:rsidR="004170A7">
              <w:t>;</w:t>
            </w:r>
          </w:p>
          <w:p w14:paraId="0C86C44F" w14:textId="3761E26F" w:rsidR="00DE2492" w:rsidRPr="00DE2492" w:rsidRDefault="00EF5611" w:rsidP="00491A6F">
            <w:pPr>
              <w:pStyle w:val="Default"/>
              <w:jc w:val="both"/>
              <w:rPr>
                <w:rFonts w:eastAsia="Times New Roman"/>
                <w:lang w:val="sr-Cyrl-RS"/>
              </w:rPr>
            </w:pPr>
            <w:r w:rsidRPr="00B05838">
              <w:rPr>
                <w:rFonts w:eastAsia="Times New Roman"/>
                <w:b/>
                <w:lang w:val="sr-Cyrl-RS"/>
              </w:rPr>
              <w:t>Остало</w:t>
            </w:r>
            <w:r>
              <w:rPr>
                <w:rFonts w:eastAsia="Times New Roman"/>
                <w:lang w:val="sr-Cyrl-RS"/>
              </w:rPr>
              <w:t>:</w:t>
            </w:r>
            <w:r w:rsidR="00F15049">
              <w:rPr>
                <w:rFonts w:eastAsia="Times New Roman"/>
                <w:lang w:val="sr-Cyrl-RS"/>
              </w:rPr>
              <w:t xml:space="preserve"> минимум</w:t>
            </w:r>
            <w:r w:rsidR="00F15049" w:rsidRPr="00DE2492">
              <w:rPr>
                <w:rFonts w:eastAsia="Times New Roman"/>
                <w:lang w:val="sr-Cyrl-RS"/>
              </w:rPr>
              <w:t xml:space="preserve"> </w:t>
            </w:r>
            <w:r w:rsidR="00DE2492" w:rsidRPr="00DE2492">
              <w:rPr>
                <w:rFonts w:eastAsia="Times New Roman"/>
                <w:lang w:val="sr-Cyrl-RS"/>
              </w:rPr>
              <w:t>Tilt (od -5° do 21°), Security lock slot, VESA mount (100mm x 100mm)</w:t>
            </w:r>
            <w:r w:rsidR="00B05838">
              <w:rPr>
                <w:rFonts w:eastAsia="Times New Roman"/>
                <w:lang w:val="sr-Cyrl-RS"/>
              </w:rPr>
              <w:t>;</w:t>
            </w:r>
          </w:p>
          <w:p w14:paraId="2925CFC9" w14:textId="25B2AAA9" w:rsidR="00DE2492" w:rsidRPr="00DE2492" w:rsidRDefault="00EF5611" w:rsidP="00491A6F">
            <w:pPr>
              <w:pStyle w:val="Default"/>
              <w:jc w:val="both"/>
              <w:rPr>
                <w:rFonts w:eastAsia="Times New Roman"/>
                <w:lang w:val="sr-Cyrl-RS"/>
              </w:rPr>
            </w:pPr>
            <w:r w:rsidRPr="00B05838">
              <w:rPr>
                <w:rFonts w:eastAsia="Times New Roman"/>
                <w:b/>
                <w:lang w:val="sr-Cyrl-RS"/>
              </w:rPr>
              <w:t>Сертификати</w:t>
            </w:r>
            <w:r>
              <w:rPr>
                <w:rFonts w:eastAsia="Times New Roman"/>
                <w:lang w:val="sr-Cyrl-RS"/>
              </w:rPr>
              <w:t>:</w:t>
            </w:r>
            <w:r w:rsidR="00F34853">
              <w:rPr>
                <w:rFonts w:eastAsia="Times New Roman"/>
                <w:lang w:val="sr-Cyrl-RS"/>
              </w:rPr>
              <w:t xml:space="preserve"> </w:t>
            </w:r>
            <w:r w:rsidR="00DE2492" w:rsidRPr="00DE2492">
              <w:rPr>
                <w:rFonts w:eastAsia="Times New Roman"/>
                <w:lang w:val="sr-Cyrl-RS"/>
              </w:rPr>
              <w:t>Energy star, Epeat, TCO</w:t>
            </w:r>
            <w:r w:rsidR="00B05838">
              <w:rPr>
                <w:rFonts w:eastAsia="Times New Roman"/>
                <w:lang w:val="sr-Cyrl-RS"/>
              </w:rPr>
              <w:t>;</w:t>
            </w:r>
          </w:p>
          <w:p w14:paraId="2AA117A1" w14:textId="34C13601" w:rsidR="00DE2492" w:rsidRPr="00B05838" w:rsidRDefault="002C5B09" w:rsidP="00491A6F">
            <w:pPr>
              <w:pStyle w:val="Default"/>
              <w:jc w:val="both"/>
              <w:rPr>
                <w:rFonts w:eastAsia="Times New Roman"/>
                <w:lang w:val="sr-Cyrl-RS"/>
              </w:rPr>
            </w:pPr>
            <w:r w:rsidRPr="00B05838">
              <w:rPr>
                <w:rFonts w:eastAsia="Times New Roman"/>
                <w:b/>
                <w:lang w:val="sr-Cyrl-RS"/>
              </w:rPr>
              <w:t>Гаранција</w:t>
            </w:r>
            <w:r w:rsidR="00B05838">
              <w:rPr>
                <w:rFonts w:eastAsia="Times New Roman"/>
                <w:lang w:val="sr-Cyrl-RS"/>
              </w:rPr>
              <w:t xml:space="preserve">: </w:t>
            </w:r>
            <w:r>
              <w:rPr>
                <w:rFonts w:eastAsia="Times New Roman"/>
                <w:lang w:val="sr-Cyrl-RS"/>
              </w:rPr>
              <w:t xml:space="preserve">минимум </w:t>
            </w:r>
            <w:r w:rsidR="00DE2492" w:rsidRPr="00DE2492">
              <w:rPr>
                <w:rFonts w:eastAsia="Times New Roman"/>
                <w:lang w:val="sr-Cyrl-RS"/>
              </w:rPr>
              <w:t xml:space="preserve">36 </w:t>
            </w:r>
            <w:r w:rsidR="00B05838">
              <w:t>месеци произвођачке гаранције</w:t>
            </w:r>
            <w:r w:rsidR="00B05838">
              <w:rPr>
                <w:lang w:val="sr-Cyrl-RS"/>
              </w:rPr>
              <w:t>;</w:t>
            </w:r>
          </w:p>
          <w:p w14:paraId="19B7C7E4" w14:textId="2750C915" w:rsidR="000900DB" w:rsidRPr="00F34853" w:rsidRDefault="002C5B09" w:rsidP="00491A6F">
            <w:pPr>
              <w:pStyle w:val="Default"/>
              <w:jc w:val="both"/>
            </w:pPr>
            <w:r w:rsidRPr="00371E24">
              <w:rPr>
                <w:b/>
              </w:rPr>
              <w:t>Доказивање техничке спецификације</w:t>
            </w:r>
            <w:r>
              <w:t>:</w:t>
            </w:r>
            <w:r w:rsidR="00F34853">
              <w:rPr>
                <w:lang w:val="sr-Cyrl-RS"/>
              </w:rPr>
              <w:t xml:space="preserve"> </w:t>
            </w:r>
            <w:r w:rsidRPr="002C5B09">
              <w:rPr>
                <w:rFonts w:eastAsia="Times New Roman"/>
                <w:lang w:val="sr-Cyrl-RS"/>
              </w:rPr>
              <w:t>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стане произвођача опреме. Потврда се односи на понуђени рачунар, мора бити насловљена на Наручиоца, са позивом на јавну набавку и м</w:t>
            </w:r>
            <w:r w:rsidR="00791E87">
              <w:rPr>
                <w:rFonts w:eastAsia="Times New Roman"/>
                <w:lang w:val="sr-Cyrl-RS"/>
              </w:rPr>
              <w:t>ора се односити на територију Републике</w:t>
            </w:r>
            <w:r w:rsidRPr="002C5B09">
              <w:rPr>
                <w:rFonts w:eastAsia="Times New Roman"/>
                <w:lang w:val="sr-Cyrl-RS"/>
              </w:rPr>
              <w:t xml:space="preserve"> Србије.</w:t>
            </w:r>
          </w:p>
        </w:tc>
        <w:tc>
          <w:tcPr>
            <w:tcW w:w="1559" w:type="dxa"/>
            <w:vAlign w:val="center"/>
          </w:tcPr>
          <w:p w14:paraId="3A7C3691" w14:textId="77777777" w:rsidR="000900DB" w:rsidRPr="00C778E0" w:rsidRDefault="000900DB" w:rsidP="000900DB">
            <w:pPr>
              <w:pStyle w:val="Default"/>
              <w:jc w:val="center"/>
              <w:rPr>
                <w:rFonts w:eastAsia="Times New Roman"/>
                <w:b/>
                <w:lang w:val="sr-Cyrl-RS"/>
              </w:rPr>
            </w:pPr>
            <w:r w:rsidRPr="00C778E0">
              <w:rPr>
                <w:rFonts w:eastAsia="Times New Roman"/>
                <w:b/>
                <w:lang w:val="sr-Cyrl-RS"/>
              </w:rPr>
              <w:t>Ком.</w:t>
            </w:r>
          </w:p>
        </w:tc>
        <w:tc>
          <w:tcPr>
            <w:tcW w:w="1451" w:type="dxa"/>
            <w:vAlign w:val="center"/>
          </w:tcPr>
          <w:p w14:paraId="4A46301E" w14:textId="4B178039" w:rsidR="000900DB" w:rsidRPr="00DE2492" w:rsidRDefault="00DE2492" w:rsidP="000900DB">
            <w:pPr>
              <w:pStyle w:val="Default"/>
              <w:jc w:val="center"/>
              <w:rPr>
                <w:rFonts w:eastAsia="Times New Roman"/>
                <w:b/>
              </w:rPr>
            </w:pPr>
            <w:r>
              <w:rPr>
                <w:rFonts w:eastAsia="Times New Roman"/>
                <w:b/>
              </w:rPr>
              <w:t>3</w:t>
            </w:r>
          </w:p>
        </w:tc>
      </w:tr>
    </w:tbl>
    <w:p w14:paraId="6D587A8F" w14:textId="645097D4" w:rsidR="003E6FE9" w:rsidRDefault="003E6FE9" w:rsidP="003E6FE9">
      <w:pPr>
        <w:jc w:val="both"/>
        <w:rPr>
          <w:rFonts w:ascii="Times New Roman" w:hAnsi="Times New Roman"/>
          <w:sz w:val="24"/>
        </w:rPr>
      </w:pPr>
    </w:p>
    <w:p w14:paraId="02DD8C37" w14:textId="3AE33FCB" w:rsidR="000900DB" w:rsidRDefault="000900DB" w:rsidP="003E6FE9">
      <w:pPr>
        <w:jc w:val="both"/>
        <w:rPr>
          <w:rFonts w:ascii="Times New Roman" w:hAnsi="Times New Roman"/>
          <w:sz w:val="24"/>
        </w:rPr>
      </w:pPr>
    </w:p>
    <w:p w14:paraId="3B1310E9" w14:textId="77777777" w:rsidR="006E68F8" w:rsidRDefault="006E68F8" w:rsidP="003E6FE9">
      <w:pPr>
        <w:jc w:val="both"/>
        <w:rPr>
          <w:rFonts w:ascii="Times New Roman" w:hAnsi="Times New Roman"/>
          <w:sz w:val="24"/>
        </w:rPr>
      </w:pPr>
    </w:p>
    <w:tbl>
      <w:tblPr>
        <w:tblStyle w:val="TableGrid1"/>
        <w:tblW w:w="10660" w:type="dxa"/>
        <w:jc w:val="center"/>
        <w:tblLayout w:type="fixed"/>
        <w:tblLook w:val="04A0" w:firstRow="1" w:lastRow="0" w:firstColumn="1" w:lastColumn="0" w:noHBand="0" w:noVBand="1"/>
      </w:tblPr>
      <w:tblGrid>
        <w:gridCol w:w="661"/>
        <w:gridCol w:w="1675"/>
        <w:gridCol w:w="5314"/>
        <w:gridCol w:w="1559"/>
        <w:gridCol w:w="1451"/>
      </w:tblGrid>
      <w:tr w:rsidR="000900DB" w:rsidRPr="00C778E0" w14:paraId="4B93F6E2" w14:textId="77777777" w:rsidTr="00570ABF">
        <w:trPr>
          <w:jc w:val="center"/>
        </w:trPr>
        <w:tc>
          <w:tcPr>
            <w:tcW w:w="661" w:type="dxa"/>
            <w:shd w:val="clear" w:color="auto" w:fill="B4C6E7" w:themeFill="accent1" w:themeFillTint="66"/>
            <w:vAlign w:val="center"/>
          </w:tcPr>
          <w:p w14:paraId="1241BC14" w14:textId="77777777" w:rsidR="000900DB" w:rsidRPr="00C778E0" w:rsidRDefault="000900DB" w:rsidP="00857A01">
            <w:pPr>
              <w:pStyle w:val="Default"/>
              <w:jc w:val="center"/>
              <w:rPr>
                <w:color w:val="auto"/>
              </w:rPr>
            </w:pPr>
            <w:r w:rsidRPr="00C778E0">
              <w:rPr>
                <w:rFonts w:eastAsia="Times New Roman"/>
                <w:b/>
              </w:rPr>
              <w:t xml:space="preserve">Р. </w:t>
            </w:r>
            <w:r w:rsidRPr="00C778E0">
              <w:rPr>
                <w:rFonts w:eastAsia="Times New Roman"/>
                <w:b/>
                <w:lang w:val="sr-Cyrl-RS"/>
              </w:rPr>
              <w:t>б</w:t>
            </w:r>
            <w:r w:rsidRPr="00C778E0">
              <w:rPr>
                <w:rFonts w:eastAsia="Times New Roman"/>
                <w:b/>
              </w:rPr>
              <w:t>р.</w:t>
            </w:r>
          </w:p>
        </w:tc>
        <w:tc>
          <w:tcPr>
            <w:tcW w:w="1675" w:type="dxa"/>
            <w:shd w:val="clear" w:color="auto" w:fill="B4C6E7" w:themeFill="accent1" w:themeFillTint="66"/>
            <w:vAlign w:val="center"/>
          </w:tcPr>
          <w:p w14:paraId="7ED900FC" w14:textId="77777777" w:rsidR="000900DB" w:rsidRPr="00C778E0" w:rsidRDefault="000900DB" w:rsidP="00857A01">
            <w:pPr>
              <w:pStyle w:val="Default"/>
              <w:jc w:val="center"/>
              <w:rPr>
                <w:color w:val="auto"/>
              </w:rPr>
            </w:pPr>
            <w:r w:rsidRPr="00C778E0">
              <w:rPr>
                <w:rFonts w:eastAsia="Times New Roman"/>
                <w:b/>
                <w:lang w:val="sr-Cyrl-RS"/>
              </w:rPr>
              <w:t>Опис</w:t>
            </w:r>
            <w:r w:rsidRPr="00C778E0">
              <w:rPr>
                <w:rFonts w:eastAsia="Times New Roman"/>
                <w:b/>
              </w:rPr>
              <w:t xml:space="preserve"> добра</w:t>
            </w:r>
          </w:p>
        </w:tc>
        <w:tc>
          <w:tcPr>
            <w:tcW w:w="5314" w:type="dxa"/>
            <w:shd w:val="clear" w:color="auto" w:fill="B4C6E7" w:themeFill="accent1" w:themeFillTint="66"/>
            <w:vAlign w:val="center"/>
          </w:tcPr>
          <w:p w14:paraId="6607CCD0" w14:textId="77777777" w:rsidR="000900DB" w:rsidRPr="00C778E0" w:rsidRDefault="000900DB" w:rsidP="00857A01">
            <w:pPr>
              <w:pStyle w:val="Default"/>
              <w:jc w:val="center"/>
              <w:rPr>
                <w:color w:val="auto"/>
              </w:rPr>
            </w:pPr>
            <w:r w:rsidRPr="00C778E0">
              <w:rPr>
                <w:rFonts w:eastAsia="Times New Roman"/>
                <w:b/>
                <w:lang w:val="sr-Cyrl-RS"/>
              </w:rPr>
              <w:t>Захтеване</w:t>
            </w:r>
            <w:r w:rsidRPr="00C778E0">
              <w:rPr>
                <w:rFonts w:eastAsia="Times New Roman"/>
                <w:b/>
              </w:rPr>
              <w:t xml:space="preserve"> техничке карактеристике</w:t>
            </w:r>
          </w:p>
        </w:tc>
        <w:tc>
          <w:tcPr>
            <w:tcW w:w="1559" w:type="dxa"/>
            <w:shd w:val="clear" w:color="auto" w:fill="B4C6E7" w:themeFill="accent1" w:themeFillTint="66"/>
            <w:vAlign w:val="center"/>
          </w:tcPr>
          <w:p w14:paraId="54493EC6" w14:textId="77777777" w:rsidR="000900DB" w:rsidRPr="00C778E0" w:rsidRDefault="000900DB" w:rsidP="00857A01">
            <w:pPr>
              <w:pStyle w:val="Default"/>
              <w:jc w:val="center"/>
              <w:rPr>
                <w:color w:val="auto"/>
              </w:rPr>
            </w:pPr>
            <w:r w:rsidRPr="00C778E0">
              <w:rPr>
                <w:rFonts w:eastAsia="Times New Roman"/>
                <w:b/>
              </w:rPr>
              <w:t>Јединица мере</w:t>
            </w:r>
          </w:p>
        </w:tc>
        <w:tc>
          <w:tcPr>
            <w:tcW w:w="1451" w:type="dxa"/>
            <w:shd w:val="clear" w:color="auto" w:fill="B4C6E7" w:themeFill="accent1" w:themeFillTint="66"/>
            <w:vAlign w:val="center"/>
          </w:tcPr>
          <w:p w14:paraId="18FA0B66" w14:textId="77777777" w:rsidR="000900DB" w:rsidRPr="00C778E0" w:rsidRDefault="000900DB" w:rsidP="00857A01">
            <w:pPr>
              <w:pStyle w:val="Default"/>
              <w:jc w:val="center"/>
              <w:rPr>
                <w:color w:val="auto"/>
              </w:rPr>
            </w:pPr>
            <w:r w:rsidRPr="00C778E0">
              <w:rPr>
                <w:rFonts w:eastAsia="Times New Roman"/>
                <w:b/>
              </w:rPr>
              <w:t>Количина</w:t>
            </w:r>
          </w:p>
        </w:tc>
      </w:tr>
      <w:tr w:rsidR="000900DB" w:rsidRPr="00C778E0" w14:paraId="0E375816" w14:textId="77777777" w:rsidTr="00570ABF">
        <w:trPr>
          <w:jc w:val="center"/>
        </w:trPr>
        <w:tc>
          <w:tcPr>
            <w:tcW w:w="661" w:type="dxa"/>
            <w:vAlign w:val="center"/>
          </w:tcPr>
          <w:p w14:paraId="06732A1A" w14:textId="030DE411" w:rsidR="000900DB" w:rsidRPr="00C778E0" w:rsidRDefault="000900DB" w:rsidP="00857A01">
            <w:pPr>
              <w:pStyle w:val="Default"/>
              <w:jc w:val="center"/>
              <w:rPr>
                <w:rFonts w:eastAsia="Times New Roman"/>
                <w:b/>
                <w:lang w:val="sr-Cyrl-RS"/>
              </w:rPr>
            </w:pPr>
            <w:r>
              <w:rPr>
                <w:rFonts w:eastAsia="Times New Roman"/>
                <w:b/>
                <w:lang w:val="sr-Cyrl-RS"/>
              </w:rPr>
              <w:lastRenderedPageBreak/>
              <w:t>3</w:t>
            </w:r>
            <w:r w:rsidRPr="00C778E0">
              <w:rPr>
                <w:rFonts w:eastAsia="Times New Roman"/>
                <w:b/>
                <w:lang w:val="sr-Cyrl-RS"/>
              </w:rPr>
              <w:t>.</w:t>
            </w:r>
          </w:p>
        </w:tc>
        <w:tc>
          <w:tcPr>
            <w:tcW w:w="1675" w:type="dxa"/>
            <w:vAlign w:val="center"/>
          </w:tcPr>
          <w:p w14:paraId="0B22CD70" w14:textId="6770BAD7" w:rsidR="000900DB" w:rsidRPr="00C778E0" w:rsidRDefault="001136B2" w:rsidP="00857A01">
            <w:pPr>
              <w:pStyle w:val="Default"/>
              <w:jc w:val="center"/>
              <w:rPr>
                <w:rFonts w:eastAsia="Times New Roman"/>
                <w:b/>
                <w:lang w:val="sr-Cyrl-RS"/>
              </w:rPr>
            </w:pPr>
            <w:r>
              <w:rPr>
                <w:rFonts w:eastAsia="Arial Unicode MS"/>
                <w:b/>
                <w:iCs/>
                <w:kern w:val="1"/>
                <w:lang w:val="ru-RU" w:eastAsia="ar-SA"/>
              </w:rPr>
              <w:t>Комплет бежична тастатура и миш</w:t>
            </w:r>
            <w:r w:rsidR="000900DB">
              <w:rPr>
                <w:rFonts w:eastAsia="Arial Unicode MS"/>
                <w:b/>
                <w:iCs/>
                <w:kern w:val="1"/>
                <w:lang w:val="ru-RU" w:eastAsia="ar-SA"/>
              </w:rPr>
              <w:t xml:space="preserve"> </w:t>
            </w:r>
            <w:r w:rsidR="000900DB" w:rsidRPr="009A6871">
              <w:rPr>
                <w:rFonts w:eastAsia="Arial Unicode MS"/>
                <w:b/>
                <w:iCs/>
                <w:kern w:val="1"/>
                <w:lang w:val="ru-RU" w:eastAsia="ar-SA"/>
              </w:rPr>
              <w:t xml:space="preserve">         </w:t>
            </w:r>
          </w:p>
        </w:tc>
        <w:tc>
          <w:tcPr>
            <w:tcW w:w="5314" w:type="dxa"/>
          </w:tcPr>
          <w:p w14:paraId="1C0F54B4" w14:textId="03C30428" w:rsidR="001136B2" w:rsidRPr="00900874" w:rsidRDefault="001136B2" w:rsidP="0090449C">
            <w:pPr>
              <w:jc w:val="both"/>
              <w:rPr>
                <w:rFonts w:ascii="Times New Roman" w:hAnsi="Times New Roman"/>
                <w:sz w:val="24"/>
                <w:lang w:val="sr-Cyrl-RS"/>
              </w:rPr>
            </w:pPr>
            <w:r w:rsidRPr="0090449C">
              <w:rPr>
                <w:rFonts w:ascii="Times New Roman" w:hAnsi="Times New Roman"/>
                <w:b/>
                <w:sz w:val="24"/>
              </w:rPr>
              <w:t>Повезивост</w:t>
            </w:r>
            <w:r w:rsidR="0090449C" w:rsidRPr="0090449C">
              <w:rPr>
                <w:rFonts w:ascii="Times New Roman" w:hAnsi="Times New Roman"/>
                <w:sz w:val="24"/>
                <w:lang w:val="sr-Cyrl-RS"/>
              </w:rPr>
              <w:t>:</w:t>
            </w:r>
            <w:r w:rsidRPr="0090449C">
              <w:rPr>
                <w:rFonts w:ascii="Times New Roman" w:hAnsi="Times New Roman"/>
                <w:sz w:val="24"/>
              </w:rPr>
              <w:tab/>
              <w:t xml:space="preserve">Бежично преко </w:t>
            </w:r>
            <w:r w:rsidR="0090449C" w:rsidRPr="0090449C">
              <w:rPr>
                <w:rFonts w:ascii="Times New Roman" w:hAnsi="Times New Roman"/>
                <w:sz w:val="24"/>
              </w:rPr>
              <w:t>USB</w:t>
            </w:r>
            <w:r w:rsidRPr="0090449C">
              <w:rPr>
                <w:rFonts w:ascii="Times New Roman" w:hAnsi="Times New Roman"/>
                <w:sz w:val="24"/>
              </w:rPr>
              <w:t xml:space="preserve"> рисивера 2.4</w:t>
            </w:r>
            <w:r w:rsidR="0090449C">
              <w:rPr>
                <w:rFonts w:ascii="Times New Roman" w:hAnsi="Times New Roman"/>
                <w:sz w:val="24"/>
              </w:rPr>
              <w:t>GHz</w:t>
            </w:r>
            <w:r w:rsidR="00900874">
              <w:rPr>
                <w:rFonts w:ascii="Times New Roman" w:hAnsi="Times New Roman"/>
                <w:sz w:val="24"/>
                <w:lang w:val="sr-Cyrl-RS"/>
              </w:rPr>
              <w:t>;</w:t>
            </w:r>
          </w:p>
          <w:p w14:paraId="13313EF5" w14:textId="65D878CF" w:rsidR="001136B2" w:rsidRPr="00900874" w:rsidRDefault="001136B2" w:rsidP="0090449C">
            <w:pPr>
              <w:jc w:val="both"/>
              <w:rPr>
                <w:rFonts w:ascii="Times New Roman" w:hAnsi="Times New Roman"/>
                <w:sz w:val="24"/>
                <w:lang w:val="sr-Cyrl-RS"/>
              </w:rPr>
            </w:pPr>
            <w:r w:rsidRPr="0090449C">
              <w:rPr>
                <w:rFonts w:ascii="Times New Roman" w:hAnsi="Times New Roman"/>
                <w:b/>
                <w:sz w:val="24"/>
              </w:rPr>
              <w:t>Распоред слова тастатуре</w:t>
            </w:r>
            <w:r w:rsidR="0090449C">
              <w:rPr>
                <w:rFonts w:ascii="Times New Roman" w:hAnsi="Times New Roman"/>
                <w:sz w:val="24"/>
              </w:rPr>
              <w:t>: YU</w:t>
            </w:r>
            <w:r w:rsidR="00900874">
              <w:rPr>
                <w:rFonts w:ascii="Times New Roman" w:hAnsi="Times New Roman"/>
                <w:sz w:val="24"/>
                <w:lang w:val="sr-Cyrl-RS"/>
              </w:rPr>
              <w:t>;</w:t>
            </w:r>
          </w:p>
          <w:p w14:paraId="6348EE01" w14:textId="6B831D63" w:rsidR="001136B2" w:rsidRPr="00900874" w:rsidRDefault="001136B2" w:rsidP="0090449C">
            <w:pPr>
              <w:jc w:val="both"/>
              <w:rPr>
                <w:rFonts w:ascii="Times New Roman" w:hAnsi="Times New Roman"/>
                <w:sz w:val="24"/>
                <w:lang w:val="sr-Cyrl-RS"/>
              </w:rPr>
            </w:pPr>
            <w:r w:rsidRPr="0090449C">
              <w:rPr>
                <w:rFonts w:ascii="Times New Roman" w:hAnsi="Times New Roman"/>
                <w:b/>
                <w:sz w:val="24"/>
              </w:rPr>
              <w:t>Миш</w:t>
            </w:r>
            <w:r w:rsidR="0090449C">
              <w:rPr>
                <w:rFonts w:ascii="Times New Roman" w:hAnsi="Times New Roman"/>
                <w:sz w:val="24"/>
              </w:rPr>
              <w:t xml:space="preserve">: </w:t>
            </w:r>
            <w:r w:rsidRPr="0090449C">
              <w:rPr>
                <w:rFonts w:ascii="Times New Roman" w:hAnsi="Times New Roman"/>
                <w:sz w:val="24"/>
              </w:rPr>
              <w:t>мин. 1000-4000</w:t>
            </w:r>
            <w:r w:rsidR="0090449C">
              <w:rPr>
                <w:rFonts w:ascii="Times New Roman" w:hAnsi="Times New Roman"/>
                <w:sz w:val="24"/>
              </w:rPr>
              <w:t>dpi</w:t>
            </w:r>
            <w:r w:rsidRPr="0090449C">
              <w:rPr>
                <w:rFonts w:ascii="Times New Roman" w:hAnsi="Times New Roman"/>
                <w:sz w:val="24"/>
              </w:rPr>
              <w:t>, 3 дугмета</w:t>
            </w:r>
            <w:r w:rsidR="00900874">
              <w:rPr>
                <w:rFonts w:ascii="Times New Roman" w:hAnsi="Times New Roman"/>
                <w:sz w:val="24"/>
                <w:lang w:val="sr-Cyrl-RS"/>
              </w:rPr>
              <w:t>;</w:t>
            </w:r>
          </w:p>
          <w:p w14:paraId="7FDF949F" w14:textId="200B5B46" w:rsidR="001136B2" w:rsidRPr="00900874" w:rsidRDefault="0090449C" w:rsidP="0090449C">
            <w:pPr>
              <w:jc w:val="both"/>
              <w:rPr>
                <w:rFonts w:ascii="Times New Roman" w:hAnsi="Times New Roman"/>
                <w:sz w:val="24"/>
                <w:lang w:val="sr-Cyrl-RS"/>
              </w:rPr>
            </w:pPr>
            <w:r w:rsidRPr="0090449C">
              <w:rPr>
                <w:rFonts w:ascii="Times New Roman" w:hAnsi="Times New Roman"/>
                <w:b/>
                <w:sz w:val="24"/>
              </w:rPr>
              <w:t>Остало</w:t>
            </w:r>
            <w:r>
              <w:rPr>
                <w:rFonts w:ascii="Times New Roman" w:hAnsi="Times New Roman"/>
                <w:sz w:val="24"/>
              </w:rPr>
              <w:t>: Програмабитлни тастери F</w:t>
            </w:r>
            <w:r w:rsidR="001136B2" w:rsidRPr="0090449C">
              <w:rPr>
                <w:rFonts w:ascii="Times New Roman" w:hAnsi="Times New Roman"/>
                <w:sz w:val="24"/>
              </w:rPr>
              <w:t>1-</w:t>
            </w:r>
            <w:r>
              <w:rPr>
                <w:rFonts w:ascii="Times New Roman" w:hAnsi="Times New Roman"/>
                <w:sz w:val="24"/>
              </w:rPr>
              <w:t>F</w:t>
            </w:r>
            <w:r w:rsidR="001136B2" w:rsidRPr="0090449C">
              <w:rPr>
                <w:rFonts w:ascii="Times New Roman" w:hAnsi="Times New Roman"/>
                <w:sz w:val="24"/>
              </w:rPr>
              <w:t xml:space="preserve">12, пречице на тастатури за </w:t>
            </w:r>
            <w:r>
              <w:rPr>
                <w:rFonts w:ascii="Times New Roman" w:hAnsi="Times New Roman"/>
                <w:sz w:val="24"/>
              </w:rPr>
              <w:t>Volume</w:t>
            </w:r>
            <w:r w:rsidR="001136B2" w:rsidRPr="0090449C">
              <w:rPr>
                <w:rFonts w:ascii="Times New Roman" w:hAnsi="Times New Roman"/>
                <w:sz w:val="24"/>
              </w:rPr>
              <w:t xml:space="preserve"> +, </w:t>
            </w:r>
            <w:r>
              <w:rPr>
                <w:rFonts w:ascii="Times New Roman" w:hAnsi="Times New Roman"/>
                <w:sz w:val="24"/>
              </w:rPr>
              <w:t>Volume</w:t>
            </w:r>
            <w:r w:rsidR="001136B2" w:rsidRPr="0090449C">
              <w:rPr>
                <w:rFonts w:ascii="Times New Roman" w:hAnsi="Times New Roman"/>
                <w:sz w:val="24"/>
              </w:rPr>
              <w:t>-, М</w:t>
            </w:r>
            <w:r>
              <w:rPr>
                <w:rFonts w:ascii="Times New Roman" w:hAnsi="Times New Roman"/>
                <w:sz w:val="24"/>
              </w:rPr>
              <w:t>ute</w:t>
            </w:r>
            <w:r w:rsidR="001136B2" w:rsidRPr="0090449C">
              <w:rPr>
                <w:rFonts w:ascii="Times New Roman" w:hAnsi="Times New Roman"/>
                <w:sz w:val="24"/>
              </w:rPr>
              <w:t>, подешавање нагиба тастатуре на 5° / 9°, напајање путем ААА/АА батерија</w:t>
            </w:r>
            <w:r w:rsidR="00DF0D6F">
              <w:rPr>
                <w:rFonts w:ascii="Times New Roman" w:hAnsi="Times New Roman"/>
                <w:sz w:val="24"/>
              </w:rPr>
              <w:t xml:space="preserve"> </w:t>
            </w:r>
            <w:r w:rsidR="001136B2" w:rsidRPr="0090449C">
              <w:rPr>
                <w:rFonts w:ascii="Times New Roman" w:hAnsi="Times New Roman"/>
                <w:sz w:val="24"/>
              </w:rPr>
              <w:t>(укључено у паковање)</w:t>
            </w:r>
            <w:r w:rsidR="00900874">
              <w:rPr>
                <w:rFonts w:ascii="Times New Roman" w:hAnsi="Times New Roman"/>
                <w:sz w:val="24"/>
                <w:lang w:val="sr-Cyrl-RS"/>
              </w:rPr>
              <w:t>;</w:t>
            </w:r>
          </w:p>
          <w:p w14:paraId="3F55860E" w14:textId="4631E8F6" w:rsidR="001136B2" w:rsidRPr="0090449C" w:rsidRDefault="00DF0D6F" w:rsidP="0090449C">
            <w:pPr>
              <w:jc w:val="both"/>
              <w:rPr>
                <w:rFonts w:ascii="Times New Roman" w:hAnsi="Times New Roman"/>
                <w:sz w:val="24"/>
              </w:rPr>
            </w:pPr>
            <w:r w:rsidRPr="00DF0D6F">
              <w:rPr>
                <w:rFonts w:ascii="Times New Roman" w:hAnsi="Times New Roman"/>
                <w:b/>
                <w:sz w:val="24"/>
              </w:rPr>
              <w:t>Гаранција</w:t>
            </w:r>
            <w:r>
              <w:rPr>
                <w:rFonts w:ascii="Times New Roman" w:hAnsi="Times New Roman"/>
                <w:sz w:val="24"/>
              </w:rPr>
              <w:t xml:space="preserve">: </w:t>
            </w:r>
            <w:r w:rsidR="001136B2" w:rsidRPr="0090449C">
              <w:rPr>
                <w:rFonts w:ascii="Times New Roman" w:hAnsi="Times New Roman"/>
                <w:sz w:val="24"/>
              </w:rPr>
              <w:t>мин. 24</w:t>
            </w:r>
            <w:r w:rsidR="00900874">
              <w:rPr>
                <w:rFonts w:ascii="Times New Roman" w:hAnsi="Times New Roman"/>
                <w:sz w:val="24"/>
              </w:rPr>
              <w:t xml:space="preserve"> месеца произвођачке гаранције;</w:t>
            </w:r>
          </w:p>
          <w:p w14:paraId="6C28C76F" w14:textId="7B54E172" w:rsidR="000900DB" w:rsidRPr="00C778E0" w:rsidRDefault="00DF0D6F" w:rsidP="0090449C">
            <w:pPr>
              <w:pStyle w:val="Default"/>
              <w:jc w:val="both"/>
              <w:rPr>
                <w:rFonts w:eastAsia="Times New Roman"/>
                <w:b/>
                <w:lang w:val="sr-Cyrl-RS"/>
              </w:rPr>
            </w:pPr>
            <w:r>
              <w:rPr>
                <w:b/>
              </w:rPr>
              <w:t>Доказ</w:t>
            </w:r>
            <w:r>
              <w:t>:</w:t>
            </w:r>
            <w:r w:rsidR="001136B2" w:rsidRPr="0090449C">
              <w:t xml:space="preserve"> 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стане произвођача опреме. Потврда се односи на понуђени рачунар, мора бити насловљена на Наручиоца, са позивом на јавну набавку и м</w:t>
            </w:r>
            <w:r>
              <w:t>ора се односити на територију Р</w:t>
            </w:r>
            <w:r>
              <w:rPr>
                <w:lang w:val="sr-Cyrl-RS"/>
              </w:rPr>
              <w:t>епублике</w:t>
            </w:r>
            <w:r w:rsidR="001136B2" w:rsidRPr="0090449C">
              <w:t xml:space="preserve"> Србије.</w:t>
            </w:r>
          </w:p>
        </w:tc>
        <w:tc>
          <w:tcPr>
            <w:tcW w:w="1559" w:type="dxa"/>
            <w:vAlign w:val="center"/>
          </w:tcPr>
          <w:p w14:paraId="7377CE81" w14:textId="77777777" w:rsidR="000900DB" w:rsidRPr="00C778E0" w:rsidRDefault="000900DB" w:rsidP="00857A01">
            <w:pPr>
              <w:pStyle w:val="Default"/>
              <w:jc w:val="center"/>
              <w:rPr>
                <w:rFonts w:eastAsia="Times New Roman"/>
                <w:b/>
                <w:lang w:val="sr-Cyrl-RS"/>
              </w:rPr>
            </w:pPr>
            <w:r w:rsidRPr="00C778E0">
              <w:rPr>
                <w:rFonts w:eastAsia="Times New Roman"/>
                <w:b/>
                <w:lang w:val="sr-Cyrl-RS"/>
              </w:rPr>
              <w:t>Ком.</w:t>
            </w:r>
          </w:p>
        </w:tc>
        <w:tc>
          <w:tcPr>
            <w:tcW w:w="1451" w:type="dxa"/>
            <w:vAlign w:val="center"/>
          </w:tcPr>
          <w:p w14:paraId="563A1B54" w14:textId="602DC711" w:rsidR="000900DB" w:rsidRPr="00C778E0" w:rsidRDefault="001136B2" w:rsidP="00857A01">
            <w:pPr>
              <w:pStyle w:val="Default"/>
              <w:jc w:val="center"/>
              <w:rPr>
                <w:rFonts w:eastAsia="Times New Roman"/>
                <w:b/>
                <w:lang w:val="sr-Cyrl-RS"/>
              </w:rPr>
            </w:pPr>
            <w:r>
              <w:rPr>
                <w:rFonts w:eastAsia="Times New Roman"/>
                <w:b/>
                <w:lang w:val="sr-Cyrl-RS"/>
              </w:rPr>
              <w:t>13</w:t>
            </w:r>
          </w:p>
        </w:tc>
      </w:tr>
    </w:tbl>
    <w:p w14:paraId="53784009" w14:textId="473D8D8C" w:rsidR="000900DB" w:rsidRDefault="000900DB" w:rsidP="003E6FE9">
      <w:pPr>
        <w:jc w:val="both"/>
        <w:rPr>
          <w:rFonts w:ascii="Times New Roman" w:hAnsi="Times New Roman"/>
          <w:sz w:val="24"/>
        </w:rPr>
      </w:pPr>
    </w:p>
    <w:tbl>
      <w:tblPr>
        <w:tblStyle w:val="TableGrid1"/>
        <w:tblW w:w="10660" w:type="dxa"/>
        <w:jc w:val="center"/>
        <w:tblLayout w:type="fixed"/>
        <w:tblLook w:val="04A0" w:firstRow="1" w:lastRow="0" w:firstColumn="1" w:lastColumn="0" w:noHBand="0" w:noVBand="1"/>
      </w:tblPr>
      <w:tblGrid>
        <w:gridCol w:w="661"/>
        <w:gridCol w:w="1675"/>
        <w:gridCol w:w="5314"/>
        <w:gridCol w:w="1559"/>
        <w:gridCol w:w="1451"/>
      </w:tblGrid>
      <w:tr w:rsidR="000900DB" w:rsidRPr="00C778E0" w14:paraId="2553E55A" w14:textId="77777777" w:rsidTr="00570ABF">
        <w:trPr>
          <w:jc w:val="center"/>
        </w:trPr>
        <w:tc>
          <w:tcPr>
            <w:tcW w:w="661" w:type="dxa"/>
            <w:shd w:val="clear" w:color="auto" w:fill="B4C6E7" w:themeFill="accent1" w:themeFillTint="66"/>
            <w:vAlign w:val="center"/>
          </w:tcPr>
          <w:p w14:paraId="178F3000" w14:textId="77777777" w:rsidR="000900DB" w:rsidRPr="00C778E0" w:rsidRDefault="000900DB" w:rsidP="00857A01">
            <w:pPr>
              <w:pStyle w:val="Default"/>
              <w:jc w:val="center"/>
              <w:rPr>
                <w:color w:val="auto"/>
              </w:rPr>
            </w:pPr>
            <w:r w:rsidRPr="00C778E0">
              <w:rPr>
                <w:rFonts w:eastAsia="Times New Roman"/>
                <w:b/>
              </w:rPr>
              <w:t xml:space="preserve">Р. </w:t>
            </w:r>
            <w:r w:rsidRPr="00C778E0">
              <w:rPr>
                <w:rFonts w:eastAsia="Times New Roman"/>
                <w:b/>
                <w:lang w:val="sr-Cyrl-RS"/>
              </w:rPr>
              <w:t>б</w:t>
            </w:r>
            <w:r w:rsidRPr="00C778E0">
              <w:rPr>
                <w:rFonts w:eastAsia="Times New Roman"/>
                <w:b/>
              </w:rPr>
              <w:t>р.</w:t>
            </w:r>
          </w:p>
        </w:tc>
        <w:tc>
          <w:tcPr>
            <w:tcW w:w="1675" w:type="dxa"/>
            <w:shd w:val="clear" w:color="auto" w:fill="B4C6E7" w:themeFill="accent1" w:themeFillTint="66"/>
            <w:vAlign w:val="center"/>
          </w:tcPr>
          <w:p w14:paraId="6B311CCE" w14:textId="77777777" w:rsidR="000900DB" w:rsidRPr="00C778E0" w:rsidRDefault="000900DB" w:rsidP="00857A01">
            <w:pPr>
              <w:pStyle w:val="Default"/>
              <w:jc w:val="center"/>
              <w:rPr>
                <w:color w:val="auto"/>
              </w:rPr>
            </w:pPr>
            <w:r w:rsidRPr="00C778E0">
              <w:rPr>
                <w:rFonts w:eastAsia="Times New Roman"/>
                <w:b/>
                <w:lang w:val="sr-Cyrl-RS"/>
              </w:rPr>
              <w:t>Опис</w:t>
            </w:r>
            <w:r w:rsidRPr="00C778E0">
              <w:rPr>
                <w:rFonts w:eastAsia="Times New Roman"/>
                <w:b/>
              </w:rPr>
              <w:t xml:space="preserve"> добра</w:t>
            </w:r>
          </w:p>
        </w:tc>
        <w:tc>
          <w:tcPr>
            <w:tcW w:w="5314" w:type="dxa"/>
            <w:shd w:val="clear" w:color="auto" w:fill="B4C6E7" w:themeFill="accent1" w:themeFillTint="66"/>
            <w:vAlign w:val="center"/>
          </w:tcPr>
          <w:p w14:paraId="562AFC80" w14:textId="77777777" w:rsidR="000900DB" w:rsidRPr="00C778E0" w:rsidRDefault="000900DB" w:rsidP="00857A01">
            <w:pPr>
              <w:pStyle w:val="Default"/>
              <w:jc w:val="center"/>
              <w:rPr>
                <w:color w:val="auto"/>
              </w:rPr>
            </w:pPr>
            <w:r w:rsidRPr="00C778E0">
              <w:rPr>
                <w:rFonts w:eastAsia="Times New Roman"/>
                <w:b/>
                <w:lang w:val="sr-Cyrl-RS"/>
              </w:rPr>
              <w:t>Захтеване</w:t>
            </w:r>
            <w:r w:rsidRPr="00C778E0">
              <w:rPr>
                <w:rFonts w:eastAsia="Times New Roman"/>
                <w:b/>
              </w:rPr>
              <w:t xml:space="preserve"> техничке карактеристике</w:t>
            </w:r>
          </w:p>
        </w:tc>
        <w:tc>
          <w:tcPr>
            <w:tcW w:w="1559" w:type="dxa"/>
            <w:shd w:val="clear" w:color="auto" w:fill="B4C6E7" w:themeFill="accent1" w:themeFillTint="66"/>
            <w:vAlign w:val="center"/>
          </w:tcPr>
          <w:p w14:paraId="4A25A978" w14:textId="77777777" w:rsidR="000900DB" w:rsidRPr="00C778E0" w:rsidRDefault="000900DB" w:rsidP="00857A01">
            <w:pPr>
              <w:pStyle w:val="Default"/>
              <w:jc w:val="center"/>
              <w:rPr>
                <w:color w:val="auto"/>
              </w:rPr>
            </w:pPr>
            <w:r w:rsidRPr="00C778E0">
              <w:rPr>
                <w:rFonts w:eastAsia="Times New Roman"/>
                <w:b/>
              </w:rPr>
              <w:t>Јединица мере</w:t>
            </w:r>
          </w:p>
        </w:tc>
        <w:tc>
          <w:tcPr>
            <w:tcW w:w="1451" w:type="dxa"/>
            <w:shd w:val="clear" w:color="auto" w:fill="B4C6E7" w:themeFill="accent1" w:themeFillTint="66"/>
            <w:vAlign w:val="center"/>
          </w:tcPr>
          <w:p w14:paraId="21E33ACF" w14:textId="77777777" w:rsidR="000900DB" w:rsidRPr="00C778E0" w:rsidRDefault="000900DB" w:rsidP="00857A01">
            <w:pPr>
              <w:pStyle w:val="Default"/>
              <w:jc w:val="center"/>
              <w:rPr>
                <w:color w:val="auto"/>
              </w:rPr>
            </w:pPr>
            <w:r w:rsidRPr="00C778E0">
              <w:rPr>
                <w:rFonts w:eastAsia="Times New Roman"/>
                <w:b/>
              </w:rPr>
              <w:t>Количина</w:t>
            </w:r>
          </w:p>
        </w:tc>
      </w:tr>
      <w:tr w:rsidR="000900DB" w:rsidRPr="00C778E0" w14:paraId="069E0F11" w14:textId="77777777" w:rsidTr="00570ABF">
        <w:trPr>
          <w:jc w:val="center"/>
        </w:trPr>
        <w:tc>
          <w:tcPr>
            <w:tcW w:w="661" w:type="dxa"/>
            <w:vAlign w:val="center"/>
          </w:tcPr>
          <w:p w14:paraId="1E92727B" w14:textId="7C93F038" w:rsidR="000900DB" w:rsidRPr="00C778E0" w:rsidRDefault="000900DB" w:rsidP="00857A01">
            <w:pPr>
              <w:pStyle w:val="Default"/>
              <w:jc w:val="center"/>
              <w:rPr>
                <w:rFonts w:eastAsia="Times New Roman"/>
                <w:b/>
                <w:lang w:val="sr-Cyrl-RS"/>
              </w:rPr>
            </w:pPr>
            <w:r>
              <w:rPr>
                <w:rFonts w:eastAsia="Times New Roman"/>
                <w:b/>
                <w:lang w:val="sr-Cyrl-RS"/>
              </w:rPr>
              <w:t>4</w:t>
            </w:r>
            <w:r w:rsidRPr="00C778E0">
              <w:rPr>
                <w:rFonts w:eastAsia="Times New Roman"/>
                <w:b/>
                <w:lang w:val="sr-Cyrl-RS"/>
              </w:rPr>
              <w:t>.</w:t>
            </w:r>
          </w:p>
        </w:tc>
        <w:tc>
          <w:tcPr>
            <w:tcW w:w="1675" w:type="dxa"/>
            <w:vAlign w:val="center"/>
          </w:tcPr>
          <w:p w14:paraId="733EA8C7" w14:textId="4C4730BD" w:rsidR="000900DB" w:rsidRPr="00C778E0" w:rsidRDefault="000900DB" w:rsidP="00857A01">
            <w:pPr>
              <w:pStyle w:val="Default"/>
              <w:jc w:val="center"/>
              <w:rPr>
                <w:rFonts w:eastAsia="Times New Roman"/>
                <w:b/>
                <w:lang w:val="sr-Cyrl-RS"/>
              </w:rPr>
            </w:pPr>
            <w:r w:rsidRPr="001510D8">
              <w:rPr>
                <w:rFonts w:eastAsia="Arial Unicode MS"/>
                <w:b/>
                <w:iCs/>
                <w:kern w:val="1"/>
                <w:lang w:val="ru-RU" w:eastAsia="ar-SA"/>
              </w:rPr>
              <w:t>Миш бежични</w:t>
            </w:r>
            <w:r>
              <w:rPr>
                <w:rFonts w:eastAsia="Arial Unicode MS"/>
                <w:b/>
                <w:iCs/>
                <w:kern w:val="1"/>
                <w:lang w:val="ru-RU" w:eastAsia="ar-SA"/>
              </w:rPr>
              <w:t xml:space="preserve"> </w:t>
            </w:r>
            <w:r w:rsidRPr="009A6871">
              <w:rPr>
                <w:rFonts w:eastAsia="Arial Unicode MS"/>
                <w:b/>
                <w:iCs/>
                <w:kern w:val="1"/>
                <w:lang w:val="ru-RU" w:eastAsia="ar-SA"/>
              </w:rPr>
              <w:t xml:space="preserve">         </w:t>
            </w:r>
          </w:p>
        </w:tc>
        <w:tc>
          <w:tcPr>
            <w:tcW w:w="5314" w:type="dxa"/>
          </w:tcPr>
          <w:p w14:paraId="22846DF8" w14:textId="2A68B7D5" w:rsidR="006F49A0" w:rsidRPr="00900874" w:rsidRDefault="006F49A0" w:rsidP="006F49A0">
            <w:pPr>
              <w:jc w:val="both"/>
              <w:rPr>
                <w:rFonts w:ascii="Times New Roman" w:hAnsi="Times New Roman"/>
                <w:sz w:val="24"/>
                <w:lang w:val="sr-Cyrl-RS"/>
              </w:rPr>
            </w:pPr>
            <w:r>
              <w:rPr>
                <w:rFonts w:ascii="Times New Roman" w:hAnsi="Times New Roman"/>
                <w:b/>
                <w:sz w:val="24"/>
              </w:rPr>
              <w:t>Повезивост</w:t>
            </w:r>
            <w:r w:rsidRPr="006F49A0">
              <w:rPr>
                <w:rFonts w:ascii="Times New Roman" w:hAnsi="Times New Roman"/>
                <w:sz w:val="24"/>
              </w:rPr>
              <w:t>:</w:t>
            </w:r>
            <w:r>
              <w:rPr>
                <w:rFonts w:ascii="Times New Roman" w:hAnsi="Times New Roman"/>
                <w:b/>
                <w:sz w:val="24"/>
              </w:rPr>
              <w:t xml:space="preserve"> </w:t>
            </w:r>
            <w:r w:rsidRPr="006F49A0">
              <w:rPr>
                <w:rFonts w:ascii="Times New Roman" w:hAnsi="Times New Roman"/>
                <w:sz w:val="24"/>
              </w:rPr>
              <w:t xml:space="preserve">Бежично преко </w:t>
            </w:r>
            <w:r>
              <w:rPr>
                <w:rFonts w:ascii="Times New Roman" w:hAnsi="Times New Roman"/>
                <w:sz w:val="24"/>
                <w:lang w:val="sr-Latn-RS"/>
              </w:rPr>
              <w:t>USB</w:t>
            </w:r>
            <w:r w:rsidRPr="006F49A0">
              <w:rPr>
                <w:rFonts w:ascii="Times New Roman" w:hAnsi="Times New Roman"/>
                <w:sz w:val="24"/>
              </w:rPr>
              <w:t xml:space="preserve"> рисивера</w:t>
            </w:r>
            <w:r w:rsidR="00900874">
              <w:rPr>
                <w:rFonts w:ascii="Times New Roman" w:hAnsi="Times New Roman"/>
                <w:sz w:val="24"/>
                <w:lang w:val="sr-Cyrl-RS"/>
              </w:rPr>
              <w:t>;</w:t>
            </w:r>
          </w:p>
          <w:p w14:paraId="4D7B8627" w14:textId="0E611EBA" w:rsidR="006F49A0" w:rsidRPr="006F49A0" w:rsidRDefault="006F49A0" w:rsidP="006F49A0">
            <w:pPr>
              <w:jc w:val="both"/>
              <w:rPr>
                <w:rFonts w:ascii="Times New Roman" w:hAnsi="Times New Roman"/>
                <w:sz w:val="24"/>
              </w:rPr>
            </w:pPr>
            <w:r w:rsidRPr="006F49A0">
              <w:rPr>
                <w:rFonts w:ascii="Times New Roman" w:hAnsi="Times New Roman"/>
                <w:b/>
                <w:sz w:val="24"/>
              </w:rPr>
              <w:t>Домет</w:t>
            </w:r>
            <w:r>
              <w:rPr>
                <w:rFonts w:ascii="Times New Roman" w:hAnsi="Times New Roman"/>
                <w:sz w:val="24"/>
              </w:rPr>
              <w:t xml:space="preserve">: </w:t>
            </w:r>
            <w:r w:rsidRPr="006F49A0">
              <w:rPr>
                <w:rFonts w:ascii="Times New Roman" w:hAnsi="Times New Roman"/>
                <w:sz w:val="24"/>
              </w:rPr>
              <w:t>до минимум 10м</w:t>
            </w:r>
            <w:r w:rsidR="00900874">
              <w:rPr>
                <w:rFonts w:ascii="Times New Roman" w:hAnsi="Times New Roman"/>
                <w:sz w:val="24"/>
                <w:lang w:val="sr-Cyrl-RS"/>
              </w:rPr>
              <w:t>;</w:t>
            </w:r>
          </w:p>
          <w:p w14:paraId="16D675D0" w14:textId="3959E783" w:rsidR="006F49A0" w:rsidRPr="006F49A0" w:rsidRDefault="006F49A0" w:rsidP="006F49A0">
            <w:pPr>
              <w:jc w:val="both"/>
              <w:rPr>
                <w:rFonts w:ascii="Times New Roman" w:hAnsi="Times New Roman"/>
                <w:sz w:val="24"/>
              </w:rPr>
            </w:pPr>
            <w:r w:rsidRPr="006F49A0">
              <w:rPr>
                <w:rFonts w:ascii="Times New Roman" w:hAnsi="Times New Roman"/>
                <w:b/>
                <w:sz w:val="24"/>
              </w:rPr>
              <w:t>Резолуција</w:t>
            </w:r>
            <w:r>
              <w:rPr>
                <w:rFonts w:ascii="Times New Roman" w:hAnsi="Times New Roman"/>
                <w:sz w:val="24"/>
              </w:rPr>
              <w:t xml:space="preserve">: </w:t>
            </w:r>
            <w:r>
              <w:rPr>
                <w:rFonts w:ascii="Times New Roman" w:hAnsi="Times New Roman"/>
                <w:sz w:val="24"/>
                <w:lang w:val="sr-Cyrl-RS"/>
              </w:rPr>
              <w:t>м</w:t>
            </w:r>
            <w:r w:rsidRPr="006F49A0">
              <w:rPr>
                <w:rFonts w:ascii="Times New Roman" w:hAnsi="Times New Roman"/>
                <w:sz w:val="24"/>
              </w:rPr>
              <w:t>ин. 1000</w:t>
            </w:r>
            <w:r>
              <w:rPr>
                <w:rFonts w:ascii="Times New Roman" w:hAnsi="Times New Roman"/>
                <w:sz w:val="24"/>
              </w:rPr>
              <w:t>dpi</w:t>
            </w:r>
            <w:r w:rsidR="005C18A5">
              <w:rPr>
                <w:rFonts w:ascii="Times New Roman" w:hAnsi="Times New Roman"/>
                <w:sz w:val="24"/>
                <w:lang w:val="sr-Cyrl-RS"/>
              </w:rPr>
              <w:t>;</w:t>
            </w:r>
          </w:p>
          <w:p w14:paraId="3C7278C4" w14:textId="4EB8367A" w:rsidR="006F49A0" w:rsidRPr="006F49A0" w:rsidRDefault="006F49A0" w:rsidP="006F49A0">
            <w:pPr>
              <w:jc w:val="both"/>
              <w:rPr>
                <w:rFonts w:ascii="Times New Roman" w:hAnsi="Times New Roman"/>
                <w:sz w:val="24"/>
              </w:rPr>
            </w:pPr>
            <w:r w:rsidRPr="006F49A0">
              <w:rPr>
                <w:rFonts w:ascii="Times New Roman" w:hAnsi="Times New Roman"/>
                <w:b/>
                <w:sz w:val="24"/>
              </w:rPr>
              <w:t>Гаранција</w:t>
            </w:r>
            <w:r>
              <w:rPr>
                <w:rFonts w:ascii="Times New Roman" w:hAnsi="Times New Roman"/>
                <w:sz w:val="24"/>
              </w:rPr>
              <w:t xml:space="preserve">: минимум </w:t>
            </w:r>
            <w:r w:rsidRPr="006F49A0">
              <w:rPr>
                <w:rFonts w:ascii="Times New Roman" w:hAnsi="Times New Roman"/>
                <w:sz w:val="24"/>
              </w:rPr>
              <w:t>24</w:t>
            </w:r>
            <w:r w:rsidR="00900874">
              <w:rPr>
                <w:rFonts w:ascii="Times New Roman" w:hAnsi="Times New Roman"/>
                <w:sz w:val="24"/>
              </w:rPr>
              <w:t xml:space="preserve"> месеца произвођачке гаранције</w:t>
            </w:r>
            <w:r w:rsidR="00900874">
              <w:rPr>
                <w:rFonts w:ascii="Times New Roman" w:hAnsi="Times New Roman"/>
                <w:sz w:val="24"/>
                <w:lang w:val="sr-Cyrl-RS"/>
              </w:rPr>
              <w:t>;</w:t>
            </w:r>
          </w:p>
          <w:p w14:paraId="7C76034E" w14:textId="56BD6547" w:rsidR="000900DB" w:rsidRPr="00C778E0" w:rsidRDefault="006F49A0" w:rsidP="006E68F8">
            <w:pPr>
              <w:pStyle w:val="Default"/>
              <w:jc w:val="both"/>
              <w:rPr>
                <w:rFonts w:eastAsia="Times New Roman"/>
                <w:b/>
                <w:lang w:val="sr-Cyrl-RS"/>
              </w:rPr>
            </w:pPr>
            <w:r w:rsidRPr="006F49A0">
              <w:rPr>
                <w:b/>
              </w:rPr>
              <w:t>Доказ</w:t>
            </w:r>
            <w:r w:rsidRPr="006F49A0">
              <w:t>: 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стане произвођача опреме. Потврда се односи на понуђени рачунар, мора бити насловљена на Наручиоца, са позивом на јавну набавку и мора се односити на територију Р</w:t>
            </w:r>
            <w:r w:rsidR="006E68F8">
              <w:rPr>
                <w:lang w:val="sr-Cyrl-RS"/>
              </w:rPr>
              <w:t>епублике</w:t>
            </w:r>
            <w:r w:rsidRPr="006F49A0">
              <w:t xml:space="preserve"> Србије.</w:t>
            </w:r>
          </w:p>
        </w:tc>
        <w:tc>
          <w:tcPr>
            <w:tcW w:w="1559" w:type="dxa"/>
            <w:vAlign w:val="center"/>
          </w:tcPr>
          <w:p w14:paraId="5669C165" w14:textId="77777777" w:rsidR="000900DB" w:rsidRPr="00C778E0" w:rsidRDefault="000900DB" w:rsidP="00857A01">
            <w:pPr>
              <w:pStyle w:val="Default"/>
              <w:jc w:val="center"/>
              <w:rPr>
                <w:rFonts w:eastAsia="Times New Roman"/>
                <w:b/>
                <w:lang w:val="sr-Cyrl-RS"/>
              </w:rPr>
            </w:pPr>
            <w:r w:rsidRPr="00C778E0">
              <w:rPr>
                <w:rFonts w:eastAsia="Times New Roman"/>
                <w:b/>
                <w:lang w:val="sr-Cyrl-RS"/>
              </w:rPr>
              <w:t>Ком.</w:t>
            </w:r>
          </w:p>
        </w:tc>
        <w:tc>
          <w:tcPr>
            <w:tcW w:w="1451" w:type="dxa"/>
            <w:vAlign w:val="center"/>
          </w:tcPr>
          <w:p w14:paraId="322D157C" w14:textId="73D57332" w:rsidR="000900DB" w:rsidRPr="006E68F8" w:rsidRDefault="006E68F8" w:rsidP="00857A01">
            <w:pPr>
              <w:pStyle w:val="Default"/>
              <w:jc w:val="center"/>
              <w:rPr>
                <w:rFonts w:eastAsia="Times New Roman"/>
                <w:b/>
                <w:lang w:val="sr-Cyrl-RS"/>
              </w:rPr>
            </w:pPr>
            <w:r>
              <w:rPr>
                <w:rFonts w:eastAsia="Times New Roman"/>
                <w:b/>
                <w:lang w:val="sr-Cyrl-RS"/>
              </w:rPr>
              <w:t>7</w:t>
            </w:r>
          </w:p>
        </w:tc>
      </w:tr>
    </w:tbl>
    <w:p w14:paraId="1F6C212F" w14:textId="1C862205" w:rsidR="000900DB" w:rsidRDefault="000900DB" w:rsidP="003E6FE9">
      <w:pPr>
        <w:jc w:val="both"/>
        <w:rPr>
          <w:rFonts w:ascii="Times New Roman" w:hAnsi="Times New Roman"/>
          <w:sz w:val="24"/>
        </w:rPr>
      </w:pPr>
    </w:p>
    <w:tbl>
      <w:tblPr>
        <w:tblStyle w:val="TableGrid1"/>
        <w:tblW w:w="10660" w:type="dxa"/>
        <w:jc w:val="center"/>
        <w:tblLayout w:type="fixed"/>
        <w:tblLook w:val="04A0" w:firstRow="1" w:lastRow="0" w:firstColumn="1" w:lastColumn="0" w:noHBand="0" w:noVBand="1"/>
      </w:tblPr>
      <w:tblGrid>
        <w:gridCol w:w="661"/>
        <w:gridCol w:w="1675"/>
        <w:gridCol w:w="5314"/>
        <w:gridCol w:w="1559"/>
        <w:gridCol w:w="1451"/>
      </w:tblGrid>
      <w:tr w:rsidR="000900DB" w:rsidRPr="00C778E0" w14:paraId="32ACDC34" w14:textId="77777777" w:rsidTr="00570ABF">
        <w:trPr>
          <w:jc w:val="center"/>
        </w:trPr>
        <w:tc>
          <w:tcPr>
            <w:tcW w:w="661" w:type="dxa"/>
            <w:shd w:val="clear" w:color="auto" w:fill="B4C6E7" w:themeFill="accent1" w:themeFillTint="66"/>
            <w:vAlign w:val="center"/>
          </w:tcPr>
          <w:p w14:paraId="3A2F5422" w14:textId="77777777" w:rsidR="000900DB" w:rsidRPr="00C778E0" w:rsidRDefault="000900DB" w:rsidP="00857A01">
            <w:pPr>
              <w:pStyle w:val="Default"/>
              <w:jc w:val="center"/>
              <w:rPr>
                <w:color w:val="auto"/>
              </w:rPr>
            </w:pPr>
            <w:r w:rsidRPr="00C778E0">
              <w:rPr>
                <w:rFonts w:eastAsia="Times New Roman"/>
                <w:b/>
              </w:rPr>
              <w:t xml:space="preserve">Р. </w:t>
            </w:r>
            <w:r w:rsidRPr="00C778E0">
              <w:rPr>
                <w:rFonts w:eastAsia="Times New Roman"/>
                <w:b/>
                <w:lang w:val="sr-Cyrl-RS"/>
              </w:rPr>
              <w:t>б</w:t>
            </w:r>
            <w:r w:rsidRPr="00C778E0">
              <w:rPr>
                <w:rFonts w:eastAsia="Times New Roman"/>
                <w:b/>
              </w:rPr>
              <w:t>р.</w:t>
            </w:r>
          </w:p>
        </w:tc>
        <w:tc>
          <w:tcPr>
            <w:tcW w:w="1675" w:type="dxa"/>
            <w:shd w:val="clear" w:color="auto" w:fill="B4C6E7" w:themeFill="accent1" w:themeFillTint="66"/>
            <w:vAlign w:val="center"/>
          </w:tcPr>
          <w:p w14:paraId="44BB6508" w14:textId="77777777" w:rsidR="000900DB" w:rsidRPr="00C778E0" w:rsidRDefault="000900DB" w:rsidP="00857A01">
            <w:pPr>
              <w:pStyle w:val="Default"/>
              <w:jc w:val="center"/>
              <w:rPr>
                <w:color w:val="auto"/>
              </w:rPr>
            </w:pPr>
            <w:r w:rsidRPr="00C778E0">
              <w:rPr>
                <w:rFonts w:eastAsia="Times New Roman"/>
                <w:b/>
                <w:lang w:val="sr-Cyrl-RS"/>
              </w:rPr>
              <w:t>Опис</w:t>
            </w:r>
            <w:r w:rsidRPr="00C778E0">
              <w:rPr>
                <w:rFonts w:eastAsia="Times New Roman"/>
                <w:b/>
              </w:rPr>
              <w:t xml:space="preserve"> добра</w:t>
            </w:r>
          </w:p>
        </w:tc>
        <w:tc>
          <w:tcPr>
            <w:tcW w:w="5314" w:type="dxa"/>
            <w:shd w:val="clear" w:color="auto" w:fill="B4C6E7" w:themeFill="accent1" w:themeFillTint="66"/>
            <w:vAlign w:val="center"/>
          </w:tcPr>
          <w:p w14:paraId="641FC516" w14:textId="77777777" w:rsidR="000900DB" w:rsidRPr="00C778E0" w:rsidRDefault="000900DB" w:rsidP="00857A01">
            <w:pPr>
              <w:pStyle w:val="Default"/>
              <w:jc w:val="center"/>
              <w:rPr>
                <w:color w:val="auto"/>
              </w:rPr>
            </w:pPr>
            <w:r w:rsidRPr="00C778E0">
              <w:rPr>
                <w:rFonts w:eastAsia="Times New Roman"/>
                <w:b/>
                <w:lang w:val="sr-Cyrl-RS"/>
              </w:rPr>
              <w:t>Захтеване</w:t>
            </w:r>
            <w:r w:rsidRPr="00C778E0">
              <w:rPr>
                <w:rFonts w:eastAsia="Times New Roman"/>
                <w:b/>
              </w:rPr>
              <w:t xml:space="preserve"> техничке карактеристике</w:t>
            </w:r>
          </w:p>
        </w:tc>
        <w:tc>
          <w:tcPr>
            <w:tcW w:w="1559" w:type="dxa"/>
            <w:shd w:val="clear" w:color="auto" w:fill="B4C6E7" w:themeFill="accent1" w:themeFillTint="66"/>
            <w:vAlign w:val="center"/>
          </w:tcPr>
          <w:p w14:paraId="31D8CD63" w14:textId="77777777" w:rsidR="000900DB" w:rsidRPr="00C778E0" w:rsidRDefault="000900DB" w:rsidP="00857A01">
            <w:pPr>
              <w:pStyle w:val="Default"/>
              <w:jc w:val="center"/>
              <w:rPr>
                <w:color w:val="auto"/>
              </w:rPr>
            </w:pPr>
            <w:r w:rsidRPr="00C778E0">
              <w:rPr>
                <w:rFonts w:eastAsia="Times New Roman"/>
                <w:b/>
              </w:rPr>
              <w:t>Јединица мере</w:t>
            </w:r>
          </w:p>
        </w:tc>
        <w:tc>
          <w:tcPr>
            <w:tcW w:w="1451" w:type="dxa"/>
            <w:shd w:val="clear" w:color="auto" w:fill="B4C6E7" w:themeFill="accent1" w:themeFillTint="66"/>
            <w:vAlign w:val="center"/>
          </w:tcPr>
          <w:p w14:paraId="654C141F" w14:textId="77777777" w:rsidR="000900DB" w:rsidRPr="00C778E0" w:rsidRDefault="000900DB" w:rsidP="00857A01">
            <w:pPr>
              <w:pStyle w:val="Default"/>
              <w:jc w:val="center"/>
              <w:rPr>
                <w:color w:val="auto"/>
              </w:rPr>
            </w:pPr>
            <w:r w:rsidRPr="00C778E0">
              <w:rPr>
                <w:rFonts w:eastAsia="Times New Roman"/>
                <w:b/>
              </w:rPr>
              <w:t>Количина</w:t>
            </w:r>
          </w:p>
        </w:tc>
      </w:tr>
      <w:tr w:rsidR="000900DB" w:rsidRPr="00C778E0" w14:paraId="5C5277A2" w14:textId="77777777" w:rsidTr="00570ABF">
        <w:trPr>
          <w:jc w:val="center"/>
        </w:trPr>
        <w:tc>
          <w:tcPr>
            <w:tcW w:w="661" w:type="dxa"/>
            <w:vAlign w:val="center"/>
          </w:tcPr>
          <w:p w14:paraId="2C8882CB" w14:textId="31CE5171" w:rsidR="000900DB" w:rsidRPr="00C778E0" w:rsidRDefault="000900DB" w:rsidP="00857A01">
            <w:pPr>
              <w:pStyle w:val="Default"/>
              <w:jc w:val="center"/>
              <w:rPr>
                <w:rFonts w:eastAsia="Times New Roman"/>
                <w:b/>
                <w:lang w:val="sr-Cyrl-RS"/>
              </w:rPr>
            </w:pPr>
            <w:r>
              <w:rPr>
                <w:rFonts w:eastAsia="Times New Roman"/>
                <w:b/>
                <w:lang w:val="sr-Cyrl-RS"/>
              </w:rPr>
              <w:t>5</w:t>
            </w:r>
            <w:r w:rsidRPr="00C778E0">
              <w:rPr>
                <w:rFonts w:eastAsia="Times New Roman"/>
                <w:b/>
                <w:lang w:val="sr-Cyrl-RS"/>
              </w:rPr>
              <w:t>.</w:t>
            </w:r>
          </w:p>
        </w:tc>
        <w:tc>
          <w:tcPr>
            <w:tcW w:w="1675" w:type="dxa"/>
            <w:vAlign w:val="center"/>
          </w:tcPr>
          <w:p w14:paraId="0C0E7FAA" w14:textId="267A3995" w:rsidR="000900DB" w:rsidRPr="00C778E0" w:rsidRDefault="006E68F8" w:rsidP="00857A01">
            <w:pPr>
              <w:pStyle w:val="Default"/>
              <w:jc w:val="center"/>
              <w:rPr>
                <w:rFonts w:eastAsia="Times New Roman"/>
                <w:b/>
                <w:lang w:val="sr-Cyrl-RS"/>
              </w:rPr>
            </w:pPr>
            <w:r>
              <w:rPr>
                <w:rFonts w:eastAsia="Arial Unicode MS"/>
                <w:b/>
                <w:iCs/>
                <w:kern w:val="1"/>
                <w:lang w:val="ru-RU" w:eastAsia="ar-SA"/>
              </w:rPr>
              <w:t>Сервер</w:t>
            </w:r>
            <w:r w:rsidR="000900DB" w:rsidRPr="001510D8">
              <w:rPr>
                <w:rFonts w:eastAsia="Arial Unicode MS"/>
                <w:b/>
                <w:iCs/>
                <w:kern w:val="1"/>
                <w:lang w:val="ru-RU" w:eastAsia="ar-SA"/>
              </w:rPr>
              <w:t xml:space="preserve">     </w:t>
            </w:r>
          </w:p>
        </w:tc>
        <w:tc>
          <w:tcPr>
            <w:tcW w:w="5314" w:type="dxa"/>
          </w:tcPr>
          <w:p w14:paraId="083C1D3B" w14:textId="075906A1" w:rsidR="001C0C52" w:rsidRPr="00CA7569" w:rsidRDefault="00CA7569" w:rsidP="00CA7569">
            <w:pPr>
              <w:pStyle w:val="Default"/>
              <w:jc w:val="both"/>
              <w:rPr>
                <w:rFonts w:eastAsia="Times New Roman"/>
                <w:lang w:val="sr-Cyrl-RS"/>
              </w:rPr>
            </w:pPr>
            <w:r w:rsidRPr="00CA7569">
              <w:rPr>
                <w:rFonts w:eastAsia="Times New Roman"/>
                <w:b/>
                <w:lang w:val="sr-Cyrl-RS"/>
              </w:rPr>
              <w:t>Процесор</w:t>
            </w:r>
            <w:r>
              <w:rPr>
                <w:rFonts w:eastAsia="Times New Roman"/>
                <w:lang w:val="sr-Cyrl-RS"/>
              </w:rPr>
              <w:t>: мин. 1x Intel Xeon Gold 6326; 16 језгара</w:t>
            </w:r>
            <w:r w:rsidR="001C0C52" w:rsidRPr="00CA7569">
              <w:rPr>
                <w:rFonts w:eastAsia="Times New Roman"/>
                <w:lang w:val="sr-Cyrl-RS"/>
              </w:rPr>
              <w:t xml:space="preserve">, 32 </w:t>
            </w:r>
            <w:r>
              <w:rPr>
                <w:rFonts w:eastAsia="Times New Roman"/>
                <w:lang w:val="sr-Cyrl-RS"/>
              </w:rPr>
              <w:t>нити</w:t>
            </w:r>
            <w:r w:rsidR="001C0C52" w:rsidRPr="00CA7569">
              <w:rPr>
                <w:rFonts w:eastAsia="Times New Roman"/>
                <w:lang w:val="sr-Cyrl-RS"/>
              </w:rPr>
              <w:t xml:space="preserve">; </w:t>
            </w:r>
            <w:r>
              <w:rPr>
                <w:rFonts w:eastAsia="Times New Roman"/>
                <w:lang w:val="sr-Cyrl-RS"/>
              </w:rPr>
              <w:t>основни такт</w:t>
            </w:r>
            <w:r w:rsidR="001C0C52" w:rsidRPr="00CA7569">
              <w:rPr>
                <w:rFonts w:eastAsia="Times New Roman"/>
                <w:lang w:val="sr-Cyrl-RS"/>
              </w:rPr>
              <w:t xml:space="preserve"> 2.9 GHz, </w:t>
            </w:r>
            <w:r>
              <w:rPr>
                <w:rFonts w:eastAsia="Times New Roman"/>
                <w:lang w:val="sr-Cyrl-RS"/>
              </w:rPr>
              <w:t>турбо такт</w:t>
            </w:r>
            <w:r w:rsidR="001C0C52" w:rsidRPr="00CA7569">
              <w:rPr>
                <w:rFonts w:eastAsia="Times New Roman"/>
                <w:lang w:val="sr-Cyrl-RS"/>
              </w:rPr>
              <w:t xml:space="preserve"> 3.5 GHz 24MB Cache, 10nm, 185W </w:t>
            </w:r>
            <w:r w:rsidR="00006BD6">
              <w:rPr>
                <w:rFonts w:eastAsia="Times New Roman"/>
                <w:lang w:val="sr-Cyrl-RS"/>
              </w:rPr>
              <w:t>или еквивалент</w:t>
            </w:r>
            <w:r w:rsidR="005C18A5">
              <w:rPr>
                <w:lang w:val="sr-Cyrl-RS"/>
              </w:rPr>
              <w:t>;</w:t>
            </w:r>
          </w:p>
          <w:p w14:paraId="053A1E07" w14:textId="4913600F" w:rsidR="001C0C52" w:rsidRPr="00CA7569" w:rsidRDefault="00006BD6" w:rsidP="00CA7569">
            <w:pPr>
              <w:pStyle w:val="Default"/>
              <w:jc w:val="both"/>
              <w:rPr>
                <w:rFonts w:eastAsia="Times New Roman"/>
                <w:lang w:val="sr-Cyrl-RS"/>
              </w:rPr>
            </w:pPr>
            <w:r w:rsidRPr="00006BD6">
              <w:rPr>
                <w:rFonts w:eastAsia="Times New Roman"/>
                <w:b/>
                <w:lang w:val="sr-Cyrl-RS"/>
              </w:rPr>
              <w:t>Меморија</w:t>
            </w:r>
            <w:r w:rsidRPr="00006BD6">
              <w:rPr>
                <w:rFonts w:eastAsia="Times New Roman"/>
                <w:lang w:val="sr-Cyrl-RS"/>
              </w:rPr>
              <w:t>:</w:t>
            </w:r>
            <w:r>
              <w:rPr>
                <w:rFonts w:eastAsia="Times New Roman"/>
                <w:lang w:val="sr-Cyrl-RS"/>
              </w:rPr>
              <w:t xml:space="preserve"> мин</w:t>
            </w:r>
            <w:r w:rsidR="001C0C52" w:rsidRPr="00CA7569">
              <w:rPr>
                <w:rFonts w:eastAsia="Times New Roman"/>
                <w:lang w:val="sr-Cyrl-RS"/>
              </w:rPr>
              <w:t xml:space="preserve">. 4x 16GB RDIMM, 3200MT/s, </w:t>
            </w:r>
            <w:r>
              <w:rPr>
                <w:rFonts w:eastAsia="Times New Roman"/>
                <w:lang w:val="sr-Cyrl-RS"/>
              </w:rPr>
              <w:t>минимално укупно</w:t>
            </w:r>
            <w:r w:rsidR="001C0C52" w:rsidRPr="00CA7569">
              <w:rPr>
                <w:rFonts w:eastAsia="Times New Roman"/>
                <w:lang w:val="sr-Cyrl-RS"/>
              </w:rPr>
              <w:t xml:space="preserve"> 32 </w:t>
            </w:r>
            <w:r>
              <w:rPr>
                <w:rFonts w:eastAsia="Times New Roman"/>
                <w:lang w:val="sr-Cyrl-RS"/>
              </w:rPr>
              <w:t>меморијских слотова</w:t>
            </w:r>
            <w:r w:rsidR="005C18A5">
              <w:rPr>
                <w:lang w:val="sr-Cyrl-RS"/>
              </w:rPr>
              <w:t>;</w:t>
            </w:r>
          </w:p>
          <w:p w14:paraId="753651DA" w14:textId="10BC1750" w:rsidR="00900874" w:rsidRDefault="00006BD6" w:rsidP="00CA7569">
            <w:pPr>
              <w:pStyle w:val="Default"/>
              <w:jc w:val="both"/>
              <w:rPr>
                <w:rFonts w:eastAsia="Times New Roman"/>
                <w:lang w:val="sr-Cyrl-RS"/>
              </w:rPr>
            </w:pPr>
            <w:r w:rsidRPr="00006BD6">
              <w:rPr>
                <w:rFonts w:eastAsia="Times New Roman"/>
                <w:b/>
                <w:lang w:val="sr-Cyrl-RS"/>
              </w:rPr>
              <w:t>Конфигурација дискова</w:t>
            </w:r>
            <w:r>
              <w:rPr>
                <w:rFonts w:eastAsia="Times New Roman"/>
                <w:lang w:val="sr-Cyrl-RS"/>
              </w:rPr>
              <w:t>: мин</w:t>
            </w:r>
            <w:r w:rsidR="001C0C52" w:rsidRPr="00CA7569">
              <w:rPr>
                <w:rFonts w:eastAsia="Times New Roman"/>
                <w:lang w:val="sr-Cyrl-RS"/>
              </w:rPr>
              <w:t xml:space="preserve">. 1x 600GB 10K RPM SAS 12Gbps 2.5" HDD, 8x 2TB 7.2K RPM SATA 6Gbps 3.5" Hot-plug HDD, </w:t>
            </w:r>
            <w:r w:rsidR="0069588B">
              <w:rPr>
                <w:rFonts w:eastAsia="Times New Roman"/>
                <w:lang w:val="sr-Cyrl-RS"/>
              </w:rPr>
              <w:t xml:space="preserve">прошириво до </w:t>
            </w:r>
            <w:r w:rsidR="0069588B">
              <w:rPr>
                <w:rFonts w:eastAsia="Times New Roman"/>
                <w:lang w:val="sr-Cyrl-RS"/>
              </w:rPr>
              <w:lastRenderedPageBreak/>
              <w:t xml:space="preserve">минимално </w:t>
            </w:r>
            <w:r w:rsidR="001C0C52" w:rsidRPr="00CA7569">
              <w:rPr>
                <w:rFonts w:eastAsia="Times New Roman"/>
                <w:lang w:val="sr-Cyrl-RS"/>
              </w:rPr>
              <w:t xml:space="preserve">12x 3.5" HDD(SAS/SATA)  </w:t>
            </w:r>
            <w:r w:rsidR="0069588B">
              <w:rPr>
                <w:rFonts w:eastAsia="Times New Roman"/>
                <w:lang w:val="sr-Cyrl-RS"/>
              </w:rPr>
              <w:t>којима се може приступити са предње стране</w:t>
            </w:r>
            <w:r w:rsidR="001C0C52" w:rsidRPr="00CA7569">
              <w:rPr>
                <w:rFonts w:eastAsia="Times New Roman"/>
                <w:lang w:val="sr-Cyrl-RS"/>
              </w:rPr>
              <w:t xml:space="preserve"> +  4x 2.5" HDD(SAS/SATA) </w:t>
            </w:r>
            <w:r w:rsidR="00900874">
              <w:rPr>
                <w:rFonts w:eastAsia="Times New Roman"/>
                <w:lang w:val="sr-Cyrl-RS"/>
              </w:rPr>
              <w:t>којима се може приступити са задње стране</w:t>
            </w:r>
            <w:r w:rsidR="00900874" w:rsidRPr="00CA7569">
              <w:rPr>
                <w:rFonts w:eastAsia="Times New Roman"/>
                <w:lang w:val="sr-Cyrl-RS"/>
              </w:rPr>
              <w:t xml:space="preserve"> </w:t>
            </w:r>
          </w:p>
          <w:p w14:paraId="601A0B0E" w14:textId="417FFB4C" w:rsidR="001C0C52" w:rsidRPr="00CA7569" w:rsidRDefault="00900874" w:rsidP="00CA7569">
            <w:pPr>
              <w:pStyle w:val="Default"/>
              <w:jc w:val="both"/>
              <w:rPr>
                <w:rFonts w:eastAsia="Times New Roman"/>
                <w:lang w:val="sr-Cyrl-RS"/>
              </w:rPr>
            </w:pPr>
            <w:r w:rsidRPr="00900874">
              <w:rPr>
                <w:rFonts w:eastAsia="Times New Roman"/>
                <w:b/>
                <w:lang w:val="sr-Cyrl-RS"/>
              </w:rPr>
              <w:t>Графичка карта</w:t>
            </w:r>
            <w:r>
              <w:rPr>
                <w:rFonts w:eastAsia="Times New Roman"/>
                <w:lang w:val="sr-Cyrl-RS"/>
              </w:rPr>
              <w:t>: мин. Интегрисана;</w:t>
            </w:r>
          </w:p>
          <w:p w14:paraId="6226F286" w14:textId="29C9E5C2" w:rsidR="001C0C52" w:rsidRPr="00900874" w:rsidRDefault="00900874" w:rsidP="00CA7569">
            <w:pPr>
              <w:pStyle w:val="Default"/>
              <w:jc w:val="both"/>
              <w:rPr>
                <w:rFonts w:eastAsia="Times New Roman"/>
                <w:lang w:val="sr-Cyrl-RS"/>
              </w:rPr>
            </w:pPr>
            <w:r>
              <w:rPr>
                <w:rFonts w:eastAsia="Times New Roman"/>
                <w:b/>
                <w:lang w:val="sr-Cyrl-RS"/>
              </w:rPr>
              <w:t>Оптички уређај</w:t>
            </w:r>
            <w:r>
              <w:rPr>
                <w:rFonts w:eastAsia="Times New Roman"/>
                <w:lang w:val="sr-Cyrl-RS"/>
              </w:rPr>
              <w:t>: нема;</w:t>
            </w:r>
          </w:p>
          <w:p w14:paraId="0B32E1BD" w14:textId="3C68E73E" w:rsidR="001C0C52" w:rsidRPr="00CA7569" w:rsidRDefault="005C18A5" w:rsidP="00CA7569">
            <w:pPr>
              <w:pStyle w:val="Default"/>
              <w:jc w:val="both"/>
              <w:rPr>
                <w:rFonts w:eastAsia="Times New Roman"/>
                <w:lang w:val="sr-Cyrl-RS"/>
              </w:rPr>
            </w:pPr>
            <w:r w:rsidRPr="005C18A5">
              <w:rPr>
                <w:rFonts w:eastAsia="Times New Roman"/>
                <w:lang w:val="sr-Cyrl-RS"/>
              </w:rPr>
              <w:t>Кућиште</w:t>
            </w:r>
            <w:r>
              <w:rPr>
                <w:rFonts w:eastAsia="Times New Roman"/>
                <w:lang w:val="sr-Cyrl-RS"/>
              </w:rPr>
              <w:t xml:space="preserve">: </w:t>
            </w:r>
            <w:r w:rsidR="001C0C52" w:rsidRPr="005C18A5">
              <w:rPr>
                <w:rFonts w:eastAsia="Times New Roman"/>
                <w:lang w:val="sr-Cyrl-RS"/>
              </w:rPr>
              <w:t>Rack</w:t>
            </w:r>
            <w:r w:rsidR="001C0C52" w:rsidRPr="00CA7569">
              <w:rPr>
                <w:rFonts w:eastAsia="Times New Roman"/>
                <w:lang w:val="sr-Cyrl-RS"/>
              </w:rPr>
              <w:t xml:space="preserve"> mount </w:t>
            </w:r>
            <w:r>
              <w:rPr>
                <w:rFonts w:eastAsia="Times New Roman"/>
                <w:lang w:val="sr-Cyrl-RS"/>
              </w:rPr>
              <w:t>макс. висине</w:t>
            </w:r>
            <w:r w:rsidR="001C0C52" w:rsidRPr="00CA7569">
              <w:rPr>
                <w:rFonts w:eastAsia="Times New Roman"/>
                <w:lang w:val="sr-Cyrl-RS"/>
              </w:rPr>
              <w:t xml:space="preserve"> 2U</w:t>
            </w:r>
            <w:r>
              <w:rPr>
                <w:rFonts w:eastAsia="Times New Roman"/>
                <w:lang w:val="sr-Cyrl-RS"/>
              </w:rPr>
              <w:t>;</w:t>
            </w:r>
          </w:p>
          <w:p w14:paraId="3A0AC815" w14:textId="1E929D4F" w:rsidR="001C0C52" w:rsidRPr="00CA7569" w:rsidRDefault="005C18A5" w:rsidP="00CA7569">
            <w:pPr>
              <w:pStyle w:val="Default"/>
              <w:jc w:val="both"/>
              <w:rPr>
                <w:rFonts w:eastAsia="Times New Roman"/>
                <w:lang w:val="sr-Cyrl-RS"/>
              </w:rPr>
            </w:pPr>
            <w:r w:rsidRPr="005C18A5">
              <w:rPr>
                <w:rFonts w:eastAsia="Times New Roman"/>
                <w:b/>
                <w:lang w:val="sr-Cyrl-RS"/>
              </w:rPr>
              <w:t>Напајање</w:t>
            </w:r>
            <w:r>
              <w:rPr>
                <w:rFonts w:eastAsia="Times New Roman"/>
                <w:lang w:val="sr-Cyrl-RS"/>
              </w:rPr>
              <w:t>: мин. 2x 800W, редудантно</w:t>
            </w:r>
            <w:r w:rsidR="001C0C52" w:rsidRPr="00CA7569">
              <w:rPr>
                <w:rFonts w:eastAsia="Times New Roman"/>
                <w:lang w:val="sr-Cyrl-RS"/>
              </w:rPr>
              <w:t>, Hot plug</w:t>
            </w:r>
            <w:r>
              <w:rPr>
                <w:rFonts w:eastAsia="Times New Roman"/>
                <w:lang w:val="sr-Cyrl-RS"/>
              </w:rPr>
              <w:t>;</w:t>
            </w:r>
          </w:p>
          <w:p w14:paraId="4AAA9EDA" w14:textId="1ADB3BD4" w:rsidR="001C0C52" w:rsidRPr="00CA7569" w:rsidRDefault="005C18A5" w:rsidP="002E77F5">
            <w:pPr>
              <w:pStyle w:val="Default"/>
              <w:jc w:val="both"/>
              <w:rPr>
                <w:rFonts w:eastAsia="Times New Roman"/>
                <w:lang w:val="sr-Cyrl-RS"/>
              </w:rPr>
            </w:pPr>
            <w:r w:rsidRPr="005C18A5">
              <w:rPr>
                <w:rFonts w:eastAsia="Times New Roman"/>
                <w:b/>
                <w:lang w:val="sr-Cyrl-RS"/>
              </w:rPr>
              <w:t>Прикључци и проширења</w:t>
            </w:r>
            <w:r>
              <w:rPr>
                <w:rFonts w:eastAsia="Times New Roman"/>
                <w:lang w:val="sr-Cyrl-RS"/>
              </w:rPr>
              <w:t>:</w:t>
            </w:r>
            <w:r w:rsidR="00904247">
              <w:rPr>
                <w:rFonts w:eastAsia="Times New Roman"/>
                <w:lang w:val="sr-Cyrl-RS"/>
              </w:rPr>
              <w:t xml:space="preserve"> </w:t>
            </w:r>
            <w:r>
              <w:rPr>
                <w:rFonts w:eastAsia="Times New Roman"/>
                <w:lang w:val="sr-Cyrl-RS"/>
              </w:rPr>
              <w:t>мин</w:t>
            </w:r>
            <w:r w:rsidR="00904247">
              <w:rPr>
                <w:rFonts w:eastAsia="Times New Roman"/>
                <w:lang w:val="sr-Cyrl-RS"/>
              </w:rPr>
              <w:t>.</w:t>
            </w:r>
            <w:r>
              <w:rPr>
                <w:rFonts w:eastAsia="Times New Roman"/>
                <w:lang w:val="sr-Cyrl-RS"/>
              </w:rPr>
              <w:t xml:space="preserve"> са предње стране</w:t>
            </w:r>
            <w:r w:rsidR="001C0C52" w:rsidRPr="00CA7569">
              <w:rPr>
                <w:rFonts w:eastAsia="Times New Roman"/>
                <w:lang w:val="sr-Cyrl-RS"/>
              </w:rPr>
              <w:t xml:space="preserve">: 1x VGA, 1x USB 2.0, </w:t>
            </w:r>
            <w:r w:rsidR="00904247">
              <w:rPr>
                <w:rFonts w:eastAsia="Times New Roman"/>
                <w:lang w:val="sr-Cyrl-RS"/>
              </w:rPr>
              <w:t>наменски директни</w:t>
            </w:r>
            <w:r w:rsidR="001C0C52" w:rsidRPr="00CA7569">
              <w:rPr>
                <w:rFonts w:eastAsia="Times New Roman"/>
                <w:lang w:val="sr-Cyrl-RS"/>
              </w:rPr>
              <w:t xml:space="preserve"> Micro-USB </w:t>
            </w:r>
            <w:r w:rsidR="00904247">
              <w:rPr>
                <w:rFonts w:eastAsia="Times New Roman"/>
                <w:lang w:val="sr-Cyrl-RS"/>
              </w:rPr>
              <w:t>порт</w:t>
            </w:r>
            <w:r w:rsidR="001C0C52" w:rsidRPr="00CA7569">
              <w:rPr>
                <w:rFonts w:eastAsia="Times New Roman"/>
                <w:lang w:val="sr-Cyrl-RS"/>
              </w:rPr>
              <w:t xml:space="preserve"> </w:t>
            </w:r>
            <w:r w:rsidR="002E77F5" w:rsidRPr="002E77F5">
              <w:rPr>
                <w:rFonts w:eastAsia="Times New Roman"/>
                <w:lang w:val="sr-Cyrl-RS"/>
              </w:rPr>
              <w:t>за комуникацију са контролером за даљинско управљање; са задње стране</w:t>
            </w:r>
            <w:r w:rsidR="001C0C52" w:rsidRPr="00CA7569">
              <w:rPr>
                <w:rFonts w:eastAsia="Times New Roman"/>
                <w:lang w:val="sr-Cyrl-RS"/>
              </w:rPr>
              <w:t>: 1x USB 3.0, 1x USB 2.0, 2x 1Gbit LAN, 2x 10Gbps LAN, 8x PCIe Gen 4 slots</w:t>
            </w:r>
          </w:p>
          <w:p w14:paraId="321BE84C" w14:textId="77777777" w:rsidR="007023F9" w:rsidRDefault="001C0C52" w:rsidP="002E77F5">
            <w:pPr>
              <w:pStyle w:val="Default"/>
              <w:jc w:val="both"/>
              <w:rPr>
                <w:rFonts w:eastAsia="Times New Roman"/>
                <w:lang w:val="sr-Cyrl-RS"/>
              </w:rPr>
            </w:pPr>
            <w:r w:rsidRPr="00211D58">
              <w:rPr>
                <w:rFonts w:eastAsia="Times New Roman"/>
                <w:b/>
                <w:lang w:val="sr-Cyrl-RS"/>
              </w:rPr>
              <w:t xml:space="preserve">RAID </w:t>
            </w:r>
            <w:r w:rsidR="00211D58" w:rsidRPr="00211D58">
              <w:rPr>
                <w:rFonts w:eastAsia="Times New Roman"/>
                <w:b/>
                <w:lang w:val="sr-Cyrl-RS"/>
              </w:rPr>
              <w:t>контролер</w:t>
            </w:r>
            <w:r w:rsidR="00211D58">
              <w:rPr>
                <w:rFonts w:eastAsia="Times New Roman"/>
                <w:lang w:val="sr-Cyrl-RS"/>
              </w:rPr>
              <w:t>: мин</w:t>
            </w:r>
            <w:r w:rsidRPr="00CA7569">
              <w:rPr>
                <w:rFonts w:eastAsia="Times New Roman"/>
                <w:lang w:val="sr-Cyrl-RS"/>
              </w:rPr>
              <w:t xml:space="preserve">. </w:t>
            </w:r>
            <w:r w:rsidR="00211D58">
              <w:rPr>
                <w:rFonts w:eastAsia="Times New Roman"/>
                <w:lang w:val="sr-Cyrl-RS"/>
              </w:rPr>
              <w:t>Хардвердски</w:t>
            </w:r>
            <w:r w:rsidRPr="00CA7569">
              <w:rPr>
                <w:rFonts w:eastAsia="Times New Roman"/>
                <w:lang w:val="sr-Cyrl-RS"/>
              </w:rPr>
              <w:t xml:space="preserve"> RAID </w:t>
            </w:r>
            <w:r w:rsidR="00211D58">
              <w:rPr>
                <w:rFonts w:eastAsia="Times New Roman"/>
                <w:lang w:val="sr-Cyrl-RS"/>
              </w:rPr>
              <w:t>контролер са минимално</w:t>
            </w:r>
            <w:r w:rsidRPr="00CA7569">
              <w:rPr>
                <w:rFonts w:eastAsia="Times New Roman"/>
                <w:lang w:val="sr-Cyrl-RS"/>
              </w:rPr>
              <w:t xml:space="preserve"> 4 GB DDR4 </w:t>
            </w:r>
            <w:r w:rsidR="00C924FA">
              <w:rPr>
                <w:rFonts w:eastAsia="Times New Roman"/>
                <w:lang w:val="sr-Cyrl-RS"/>
              </w:rPr>
              <w:t>кеш меморије</w:t>
            </w:r>
            <w:r w:rsidRPr="00CA7569">
              <w:rPr>
                <w:rFonts w:eastAsia="Times New Roman"/>
                <w:lang w:val="sr-Cyrl-RS"/>
              </w:rPr>
              <w:t xml:space="preserve">, </w:t>
            </w:r>
            <w:r w:rsidR="00C924FA" w:rsidRPr="00C924FA">
              <w:rPr>
                <w:rFonts w:eastAsia="Times New Roman"/>
                <w:lang w:val="sr-Cyrl-RS"/>
              </w:rPr>
              <w:t xml:space="preserve">са неопходном подршком за интерно </w:t>
            </w:r>
            <w:r w:rsidRPr="00CA7569">
              <w:rPr>
                <w:rFonts w:eastAsia="Times New Roman"/>
                <w:lang w:val="sr-Cyrl-RS"/>
              </w:rPr>
              <w:t xml:space="preserve">SATA+SAS </w:t>
            </w:r>
            <w:r w:rsidR="00C924FA" w:rsidRPr="00C924FA">
              <w:rPr>
                <w:rFonts w:eastAsia="Times New Roman"/>
                <w:lang w:val="sr-Cyrl-RS"/>
              </w:rPr>
              <w:t xml:space="preserve">решење које подржава </w:t>
            </w:r>
            <w:r w:rsidRPr="00CA7569">
              <w:rPr>
                <w:rFonts w:eastAsia="Times New Roman"/>
                <w:lang w:val="sr-Cyrl-RS"/>
              </w:rPr>
              <w:t>3Gbps SATA, 6</w:t>
            </w:r>
            <w:r w:rsidR="00C924FA">
              <w:rPr>
                <w:rFonts w:eastAsia="Times New Roman"/>
                <w:lang w:val="sr-Cyrl-RS"/>
              </w:rPr>
              <w:t>Gbps SATA/SAS и 12Gbps SAS хард дискове,</w:t>
            </w:r>
          </w:p>
          <w:p w14:paraId="0E9CE724" w14:textId="414289E5" w:rsidR="001C0C52" w:rsidRPr="00CA7569" w:rsidRDefault="007568BB" w:rsidP="002E77F5">
            <w:pPr>
              <w:pStyle w:val="Default"/>
              <w:jc w:val="both"/>
              <w:rPr>
                <w:rFonts w:eastAsia="Times New Roman"/>
                <w:lang w:val="sr-Cyrl-RS"/>
              </w:rPr>
            </w:pPr>
            <w:r>
              <w:rPr>
                <w:rFonts w:eastAsia="Times New Roman"/>
              </w:rPr>
              <w:t>Podrška za minimalno</w:t>
            </w:r>
            <w:r w:rsidR="001C0C52" w:rsidRPr="00CA7569">
              <w:rPr>
                <w:rFonts w:eastAsia="Times New Roman"/>
                <w:lang w:val="sr-Cyrl-RS"/>
              </w:rPr>
              <w:t xml:space="preserve"> RAID levels 0, 1, 5, 6, Raid spans 10, 50, 60. Raid </w:t>
            </w:r>
            <w:r w:rsidRPr="007568BB">
              <w:rPr>
                <w:rFonts w:eastAsia="Times New Roman"/>
                <w:lang w:val="sr-Cyrl-RS"/>
              </w:rPr>
              <w:t>контролер мора да има могућност подршке од минимално 64 виртуелних дискова</w:t>
            </w:r>
            <w:r>
              <w:rPr>
                <w:rFonts w:eastAsia="Times New Roman"/>
                <w:lang w:val="sr-Cyrl-RS"/>
              </w:rPr>
              <w:t>;</w:t>
            </w:r>
          </w:p>
          <w:p w14:paraId="4AF839A0" w14:textId="7F8BE07D" w:rsidR="001C0C52" w:rsidRPr="007568BB" w:rsidRDefault="007023F9" w:rsidP="002E77F5">
            <w:pPr>
              <w:pStyle w:val="Default"/>
              <w:jc w:val="both"/>
              <w:rPr>
                <w:rFonts w:eastAsia="Times New Roman"/>
              </w:rPr>
            </w:pPr>
            <w:r w:rsidRPr="007023F9">
              <w:rPr>
                <w:rFonts w:eastAsia="Times New Roman"/>
                <w:b/>
                <w:lang w:val="sr-Cyrl-RS"/>
              </w:rPr>
              <w:t>Даљинско управљање</w:t>
            </w:r>
            <w:r>
              <w:rPr>
                <w:rFonts w:eastAsia="Times New Roman"/>
                <w:lang w:val="sr-Cyrl-RS"/>
              </w:rPr>
              <w:t xml:space="preserve">: </w:t>
            </w:r>
            <w:r w:rsidRPr="007023F9">
              <w:rPr>
                <w:rFonts w:eastAsia="Times New Roman"/>
                <w:lang w:val="sr-Cyrl-RS"/>
              </w:rPr>
              <w:t xml:space="preserve">Неопходно је да сервер има интегрисан контролер за удаљени приступ који има задатак удаљене администрације сервера без потребе инсталирања додатних агената локално. Није дозвољена додатна инсталација било каквог софтвера који би вршио ову улогу, као ни било каквих додатних софтвера. Неопходна је функционалност детекције неисправних, непоузданих </w:t>
            </w:r>
            <w:r w:rsidR="001C0C52" w:rsidRPr="00CA7569">
              <w:rPr>
                <w:rFonts w:eastAsia="Times New Roman"/>
                <w:lang w:val="sr-Cyrl-RS"/>
              </w:rPr>
              <w:t xml:space="preserve">BIOS </w:t>
            </w:r>
            <w:r w:rsidRPr="007023F9">
              <w:rPr>
                <w:rFonts w:eastAsia="Times New Roman"/>
                <w:lang w:val="sr-Cyrl-RS"/>
              </w:rPr>
              <w:t xml:space="preserve">слика приликом покушаја покретања и могућност опоравка на поуздану </w:t>
            </w:r>
            <w:r w:rsidR="001C0C52" w:rsidRPr="00CA7569">
              <w:rPr>
                <w:rFonts w:eastAsia="Times New Roman"/>
                <w:lang w:val="sr-Cyrl-RS"/>
              </w:rPr>
              <w:t xml:space="preserve">BIOS </w:t>
            </w:r>
            <w:r>
              <w:rPr>
                <w:rFonts w:eastAsia="Times New Roman"/>
                <w:lang w:val="sr-Cyrl-RS"/>
              </w:rPr>
              <w:t>слику</w:t>
            </w:r>
            <w:r w:rsidR="001C0C52" w:rsidRPr="00CA7569">
              <w:rPr>
                <w:rFonts w:eastAsia="Times New Roman"/>
                <w:lang w:val="sr-Cyrl-RS"/>
              </w:rPr>
              <w:t xml:space="preserve">. </w:t>
            </w:r>
            <w:r w:rsidRPr="007023F9">
              <w:rPr>
                <w:rFonts w:eastAsia="Times New Roman"/>
                <w:lang w:val="sr-Cyrl-RS"/>
              </w:rPr>
              <w:t xml:space="preserve">Неопходна је функционалност брзе провере да ли је  </w:t>
            </w:r>
            <w:r w:rsidR="001C0C52" w:rsidRPr="00CA7569">
              <w:rPr>
                <w:rFonts w:eastAsia="Times New Roman"/>
                <w:lang w:val="sr-Cyrl-RS"/>
              </w:rPr>
              <w:t xml:space="preserve">LOM </w:t>
            </w:r>
            <w:r w:rsidR="00690DB2">
              <w:rPr>
                <w:rFonts w:eastAsia="Times New Roman"/>
                <w:lang w:val="sr-Cyrl-RS"/>
              </w:rPr>
              <w:t>и</w:t>
            </w:r>
            <w:r w:rsidR="001C0C52" w:rsidRPr="00CA7569">
              <w:rPr>
                <w:rFonts w:eastAsia="Times New Roman"/>
                <w:lang w:val="sr-Cyrl-RS"/>
              </w:rPr>
              <w:t xml:space="preserve"> </w:t>
            </w:r>
            <w:r w:rsidR="00690DB2" w:rsidRPr="00690DB2">
              <w:rPr>
                <w:rFonts w:eastAsia="Times New Roman"/>
                <w:lang w:val="sr-Cyrl-RS"/>
              </w:rPr>
              <w:t xml:space="preserve">контролер конектован на исправне свичеве и портове путем </w:t>
            </w:r>
            <w:r w:rsidR="001C0C52" w:rsidRPr="00CA7569">
              <w:rPr>
                <w:rFonts w:eastAsia="Times New Roman"/>
                <w:lang w:val="sr-Cyrl-RS"/>
              </w:rPr>
              <w:t xml:space="preserve">GUI </w:t>
            </w:r>
            <w:r w:rsidR="00690DB2">
              <w:rPr>
                <w:rFonts w:eastAsia="Times New Roman"/>
                <w:lang w:val="sr-Cyrl-RS"/>
              </w:rPr>
              <w:t>или</w:t>
            </w:r>
            <w:r w:rsidR="001C0C52" w:rsidRPr="00CA7569">
              <w:rPr>
                <w:rFonts w:eastAsia="Times New Roman"/>
                <w:lang w:val="sr-Cyrl-RS"/>
              </w:rPr>
              <w:t xml:space="preserve"> command line-a. </w:t>
            </w:r>
            <w:r w:rsidR="00690DB2" w:rsidRPr="00690DB2">
              <w:rPr>
                <w:rFonts w:eastAsia="Times New Roman"/>
                <w:lang w:val="sr-Cyrl-RS"/>
              </w:rPr>
              <w:t>Контролер мора да подржава следеће опције и функционалности</w:t>
            </w:r>
            <w:r w:rsidR="001C0C52" w:rsidRPr="00CA7569">
              <w:rPr>
                <w:rFonts w:eastAsia="Times New Roman"/>
                <w:lang w:val="sr-Cyrl-RS"/>
              </w:rPr>
              <w:t>: Redfish, IPMI 2.0, DCMI 1.5, Web-based GUI, Telnet, Serial Redirection , WSMAN, Shared NIC, VLAN tagging, IPv4, IPv6, DHCP with Zero Touch, Dynamic DNS, OS pass-through, USB, NFS v4, Role-based authority, SSL encryption, IP blocking, Directory services, Two-factor authentification, Sin</w:t>
            </w:r>
            <w:r w:rsidR="000219F2">
              <w:rPr>
                <w:rFonts w:eastAsia="Times New Roman"/>
                <w:lang w:val="sr-Cyrl-RS"/>
              </w:rPr>
              <w:t xml:space="preserve">gle sign-on, Secure UEFI boot - </w:t>
            </w:r>
            <w:r w:rsidR="001C0C52" w:rsidRPr="00CA7569">
              <w:rPr>
                <w:rFonts w:eastAsia="Times New Roman"/>
                <w:lang w:val="sr-Cyrl-RS"/>
              </w:rPr>
              <w:t xml:space="preserve">certificate management, Lock down mode, </w:t>
            </w:r>
            <w:r w:rsidR="001C0C52" w:rsidRPr="00CA7569">
              <w:rPr>
                <w:rFonts w:eastAsia="Times New Roman"/>
                <w:lang w:val="sr-Cyrl-RS"/>
              </w:rPr>
              <w:lastRenderedPageBreak/>
              <w:t>Customizable Security, Policy Banner - login page, Quick Sync 2.0 - add mobile device number to LCL, System Erase of internal storage devices, Power control, Boot control, Serial-over-LAN, Virtual media, Virtual folders, Remote File Share, VNC connection to OS, Quality/bandwidth control, Virtual Console collaboration (6 korisnika), Virtual Flash partitions, Group Manager, HTTP / HTTPS support along with NFS/CIFS, Real-time power meter, Real-time power graphing, Power Capping, Temperature monitoring, Temperature graphing, Full agent-free monitoring, Predictive failure monitoring, SNMPv1, v2, and v3 (traps and gets), Fan monitoring, Power Supply monitoring, Memory monitoring, CPU monitoring, RAID monitoring, NIC monitoring, HD monitoring (enclosure), Out of Band Performance Monitoring, Alerts for excessive SSD wear, Customizable settings for Exhaust Temperature, Improved PSU firmware updates, Server Configuration Restore, Easy Restore Auto Timeout, Quick Sync 2.0, Service Module (iSM) embedded, Alert forwarding via iSM to inband monitoring consoles, Virtual NMI, SupportAssist Report (embedded), System Event Log, Lifecycle Log, Remote Syslog, License management, Sync with repository(scheduled updates), Server Configuration Backup</w:t>
            </w:r>
            <w:r w:rsidR="007568BB">
              <w:rPr>
                <w:rFonts w:eastAsia="Times New Roman"/>
              </w:rPr>
              <w:t>;</w:t>
            </w:r>
          </w:p>
          <w:p w14:paraId="2FC7903C" w14:textId="37F9A717" w:rsidR="001C0C52" w:rsidRPr="007568BB" w:rsidRDefault="000219F2" w:rsidP="002E77F5">
            <w:pPr>
              <w:pStyle w:val="Default"/>
              <w:jc w:val="both"/>
              <w:rPr>
                <w:rFonts w:eastAsia="Times New Roman"/>
              </w:rPr>
            </w:pPr>
            <w:r w:rsidRPr="000219F2">
              <w:rPr>
                <w:rFonts w:eastAsia="Times New Roman"/>
                <w:b/>
                <w:lang w:val="sr-Cyrl-RS"/>
              </w:rPr>
              <w:t>Сигурност</w:t>
            </w:r>
            <w:r>
              <w:rPr>
                <w:rFonts w:eastAsia="Times New Roman"/>
                <w:lang w:val="sr-Cyrl-RS"/>
              </w:rPr>
              <w:t xml:space="preserve">: </w:t>
            </w:r>
            <w:r w:rsidR="001C0C52" w:rsidRPr="00CA7569">
              <w:rPr>
                <w:rFonts w:eastAsia="Times New Roman"/>
                <w:lang w:val="sr-Cyrl-RS"/>
              </w:rPr>
              <w:t>TPM 2.0</w:t>
            </w:r>
            <w:r w:rsidR="007568BB">
              <w:rPr>
                <w:rFonts w:eastAsia="Times New Roman"/>
              </w:rPr>
              <w:t>;</w:t>
            </w:r>
          </w:p>
          <w:p w14:paraId="04D57FD0" w14:textId="1B481927" w:rsidR="000219F2" w:rsidRPr="007568BB" w:rsidRDefault="000219F2" w:rsidP="000219F2">
            <w:pPr>
              <w:pStyle w:val="Default"/>
              <w:jc w:val="both"/>
              <w:rPr>
                <w:rFonts w:eastAsia="Times New Roman"/>
              </w:rPr>
            </w:pPr>
            <w:r w:rsidRPr="00B5655A">
              <w:rPr>
                <w:rFonts w:eastAsia="Times New Roman"/>
                <w:b/>
                <w:lang w:val="sr-Cyrl-RS"/>
              </w:rPr>
              <w:t>Остало</w:t>
            </w:r>
            <w:r w:rsidR="00B5655A">
              <w:rPr>
                <w:rFonts w:eastAsia="Times New Roman"/>
                <w:lang w:val="sr-Cyrl-RS"/>
              </w:rPr>
              <w:t xml:space="preserve">: </w:t>
            </w:r>
            <w:r w:rsidRPr="000219F2">
              <w:rPr>
                <w:rFonts w:eastAsia="Times New Roman"/>
                <w:lang w:val="sr-Cyrl-RS"/>
              </w:rPr>
              <w:t xml:space="preserve">Уз сервер испоручити опрему за монтажу у </w:t>
            </w:r>
            <w:r w:rsidR="00B5655A">
              <w:rPr>
                <w:rFonts w:eastAsia="Times New Roman"/>
              </w:rPr>
              <w:t xml:space="preserve">rack </w:t>
            </w:r>
            <w:r w:rsidRPr="000219F2">
              <w:rPr>
                <w:rFonts w:eastAsia="Times New Roman"/>
                <w:lang w:val="sr-Cyrl-RS"/>
              </w:rPr>
              <w:t>ормар</w:t>
            </w:r>
            <w:r w:rsidR="007568BB">
              <w:rPr>
                <w:rFonts w:eastAsia="Times New Roman"/>
              </w:rPr>
              <w:t>;</w:t>
            </w:r>
          </w:p>
          <w:p w14:paraId="0D95088F" w14:textId="7E787642" w:rsidR="000219F2" w:rsidRPr="000219F2" w:rsidRDefault="000219F2" w:rsidP="000219F2">
            <w:pPr>
              <w:pStyle w:val="Default"/>
              <w:jc w:val="both"/>
              <w:rPr>
                <w:rFonts w:eastAsia="Times New Roman"/>
                <w:lang w:val="sr-Cyrl-RS"/>
              </w:rPr>
            </w:pPr>
            <w:r w:rsidRPr="00B5655A">
              <w:rPr>
                <w:rFonts w:eastAsia="Times New Roman"/>
                <w:b/>
                <w:lang w:val="sr-Cyrl-RS"/>
              </w:rPr>
              <w:t>Оперативни систем</w:t>
            </w:r>
            <w:r w:rsidR="00B5655A">
              <w:rPr>
                <w:rFonts w:eastAsia="Times New Roman"/>
                <w:lang w:val="sr-Cyrl-RS"/>
              </w:rPr>
              <w:t xml:space="preserve">: </w:t>
            </w:r>
            <w:r w:rsidRPr="000219F2">
              <w:rPr>
                <w:rFonts w:eastAsia="Times New Roman"/>
                <w:lang w:val="sr-Cyrl-RS"/>
              </w:rPr>
              <w:t>Нема</w:t>
            </w:r>
            <w:r w:rsidR="00B5655A">
              <w:rPr>
                <w:rFonts w:eastAsia="Times New Roman"/>
                <w:lang w:val="sr-Cyrl-RS"/>
              </w:rPr>
              <w:t>;</w:t>
            </w:r>
          </w:p>
          <w:p w14:paraId="1540ECCA" w14:textId="5BEE1202" w:rsidR="002E77F5" w:rsidRPr="002E77F5" w:rsidRDefault="000219F2" w:rsidP="00B5655A">
            <w:pPr>
              <w:pStyle w:val="Default"/>
              <w:jc w:val="both"/>
              <w:rPr>
                <w:rFonts w:eastAsia="Times New Roman"/>
                <w:lang w:val="sr-Cyrl-RS"/>
              </w:rPr>
            </w:pPr>
            <w:r w:rsidRPr="00B5655A">
              <w:rPr>
                <w:rFonts w:eastAsia="Times New Roman"/>
                <w:b/>
                <w:lang w:val="sr-Cyrl-RS"/>
              </w:rPr>
              <w:t>Гаранција</w:t>
            </w:r>
            <w:r w:rsidR="00B5655A">
              <w:rPr>
                <w:rFonts w:eastAsia="Times New Roman"/>
                <w:lang w:val="sr-Cyrl-RS"/>
              </w:rPr>
              <w:t xml:space="preserve">: </w:t>
            </w:r>
            <w:r w:rsidRPr="000219F2">
              <w:rPr>
                <w:rFonts w:eastAsia="Times New Roman"/>
                <w:lang w:val="sr-Cyrl-RS"/>
              </w:rPr>
              <w:t>мин. 36 месеци произвођачке гаранције са реакцијом сервиса за најкасније 2</w:t>
            </w:r>
            <w:r w:rsidR="00B5655A">
              <w:rPr>
                <w:rFonts w:eastAsia="Times New Roman"/>
                <w:lang w:val="sr-Cyrl-RS"/>
              </w:rPr>
              <w:t>4 сата. Доказ</w:t>
            </w:r>
            <w:r w:rsidR="002E77F5" w:rsidRPr="002E77F5">
              <w:rPr>
                <w:rFonts w:eastAsia="Times New Roman"/>
                <w:lang w:val="sr-Cyrl-RS"/>
              </w:rPr>
              <w:t>: 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стане произвођача опреме. Потврда се односи на поуђени сервер, мора бити насловљена на Наручиоца, са позивом на јавну набавку и мора се о</w:t>
            </w:r>
            <w:r w:rsidR="007568BB">
              <w:rPr>
                <w:rFonts w:eastAsia="Times New Roman"/>
                <w:lang w:val="sr-Cyrl-RS"/>
              </w:rPr>
              <w:t>дносити на територију Р. Србије;</w:t>
            </w:r>
          </w:p>
          <w:p w14:paraId="42D47DC7" w14:textId="776234B2" w:rsidR="000900DB" w:rsidRPr="00C778E0" w:rsidRDefault="002E77F5" w:rsidP="002E77F5">
            <w:pPr>
              <w:pStyle w:val="Default"/>
              <w:jc w:val="both"/>
              <w:rPr>
                <w:rFonts w:eastAsia="Times New Roman"/>
                <w:b/>
                <w:lang w:val="sr-Cyrl-RS"/>
              </w:rPr>
            </w:pPr>
            <w:r w:rsidRPr="002E77F5">
              <w:rPr>
                <w:rFonts w:eastAsia="Times New Roman"/>
                <w:b/>
                <w:lang w:val="sr-Cyrl-RS"/>
              </w:rPr>
              <w:t>Доказивање техничке спецификације</w:t>
            </w:r>
            <w:r>
              <w:rPr>
                <w:rFonts w:eastAsia="Times New Roman"/>
                <w:lang w:val="sr-Cyrl-RS"/>
              </w:rPr>
              <w:t xml:space="preserve">: </w:t>
            </w:r>
            <w:r w:rsidRPr="002E77F5">
              <w:rPr>
                <w:rFonts w:eastAsia="Times New Roman"/>
                <w:lang w:val="sr-Cyrl-RS"/>
              </w:rPr>
              <w:t xml:space="preserve">Неопходно је да Понуђач достави техничку спецификацију произвођача, а сва техничка документација (опис производа, датасхеет-ови и сл.) као и наведене потврде могу бити </w:t>
            </w:r>
            <w:r w:rsidR="007568BB">
              <w:rPr>
                <w:rFonts w:eastAsia="Times New Roman"/>
                <w:lang w:val="sr-Cyrl-RS"/>
              </w:rPr>
              <w:t xml:space="preserve">достављене </w:t>
            </w:r>
            <w:r w:rsidR="007568BB">
              <w:rPr>
                <w:rFonts w:eastAsia="Times New Roman"/>
                <w:lang w:val="sr-Cyrl-RS"/>
              </w:rPr>
              <w:lastRenderedPageBreak/>
              <w:t xml:space="preserve">на енглеском језику. </w:t>
            </w:r>
            <w:r w:rsidRPr="002E77F5">
              <w:rPr>
                <w:rFonts w:eastAsia="Times New Roman"/>
                <w:lang w:val="sr-Cyrl-RS"/>
              </w:rPr>
              <w:t>Достављена техничка документација мора недвосмислено показивати да понуђена добра у потпуности одговарају свим минималним техничким захтевима.</w:t>
            </w:r>
          </w:p>
        </w:tc>
        <w:tc>
          <w:tcPr>
            <w:tcW w:w="1559" w:type="dxa"/>
            <w:vAlign w:val="center"/>
          </w:tcPr>
          <w:p w14:paraId="6CEA1E0C" w14:textId="77777777" w:rsidR="000900DB" w:rsidRPr="00C778E0" w:rsidRDefault="000900DB" w:rsidP="00857A01">
            <w:pPr>
              <w:pStyle w:val="Default"/>
              <w:jc w:val="center"/>
              <w:rPr>
                <w:rFonts w:eastAsia="Times New Roman"/>
                <w:b/>
                <w:lang w:val="sr-Cyrl-RS"/>
              </w:rPr>
            </w:pPr>
            <w:r w:rsidRPr="00C778E0">
              <w:rPr>
                <w:rFonts w:eastAsia="Times New Roman"/>
                <w:b/>
                <w:lang w:val="sr-Cyrl-RS"/>
              </w:rPr>
              <w:lastRenderedPageBreak/>
              <w:t>Ком.</w:t>
            </w:r>
          </w:p>
        </w:tc>
        <w:tc>
          <w:tcPr>
            <w:tcW w:w="1451" w:type="dxa"/>
            <w:vAlign w:val="center"/>
          </w:tcPr>
          <w:p w14:paraId="6C8F9BA2" w14:textId="2C214487" w:rsidR="000900DB" w:rsidRPr="000900DB" w:rsidRDefault="0044194D" w:rsidP="00857A01">
            <w:pPr>
              <w:pStyle w:val="Default"/>
              <w:jc w:val="center"/>
              <w:rPr>
                <w:rFonts w:eastAsia="Times New Roman"/>
                <w:b/>
              </w:rPr>
            </w:pPr>
            <w:r>
              <w:rPr>
                <w:rFonts w:eastAsia="Times New Roman"/>
                <w:b/>
              </w:rPr>
              <w:t>2</w:t>
            </w:r>
          </w:p>
        </w:tc>
      </w:tr>
    </w:tbl>
    <w:p w14:paraId="60D3D8C1" w14:textId="639C6024" w:rsidR="000900DB" w:rsidRDefault="000900DB" w:rsidP="003E6FE9">
      <w:pPr>
        <w:jc w:val="both"/>
        <w:rPr>
          <w:rFonts w:ascii="Times New Roman" w:hAnsi="Times New Roman"/>
          <w:sz w:val="24"/>
        </w:rPr>
      </w:pPr>
    </w:p>
    <w:tbl>
      <w:tblPr>
        <w:tblStyle w:val="TableGrid1"/>
        <w:tblW w:w="10660" w:type="dxa"/>
        <w:jc w:val="center"/>
        <w:tblLayout w:type="fixed"/>
        <w:tblLook w:val="04A0" w:firstRow="1" w:lastRow="0" w:firstColumn="1" w:lastColumn="0" w:noHBand="0" w:noVBand="1"/>
      </w:tblPr>
      <w:tblGrid>
        <w:gridCol w:w="661"/>
        <w:gridCol w:w="1675"/>
        <w:gridCol w:w="5314"/>
        <w:gridCol w:w="1559"/>
        <w:gridCol w:w="1451"/>
      </w:tblGrid>
      <w:tr w:rsidR="000900DB" w:rsidRPr="00C778E0" w14:paraId="06187C45" w14:textId="77777777" w:rsidTr="000B7511">
        <w:trPr>
          <w:jc w:val="center"/>
        </w:trPr>
        <w:tc>
          <w:tcPr>
            <w:tcW w:w="661" w:type="dxa"/>
            <w:shd w:val="clear" w:color="auto" w:fill="B4C6E7" w:themeFill="accent1" w:themeFillTint="66"/>
            <w:vAlign w:val="center"/>
          </w:tcPr>
          <w:p w14:paraId="6EA90F2B" w14:textId="77777777" w:rsidR="000900DB" w:rsidRPr="00C778E0" w:rsidRDefault="000900DB" w:rsidP="00857A01">
            <w:pPr>
              <w:pStyle w:val="Default"/>
              <w:jc w:val="center"/>
              <w:rPr>
                <w:color w:val="auto"/>
              </w:rPr>
            </w:pPr>
            <w:r w:rsidRPr="00C778E0">
              <w:rPr>
                <w:rFonts w:eastAsia="Times New Roman"/>
                <w:b/>
              </w:rPr>
              <w:t xml:space="preserve">Р. </w:t>
            </w:r>
            <w:r w:rsidRPr="00C778E0">
              <w:rPr>
                <w:rFonts w:eastAsia="Times New Roman"/>
                <w:b/>
                <w:lang w:val="sr-Cyrl-RS"/>
              </w:rPr>
              <w:t>б</w:t>
            </w:r>
            <w:r w:rsidRPr="00C778E0">
              <w:rPr>
                <w:rFonts w:eastAsia="Times New Roman"/>
                <w:b/>
              </w:rPr>
              <w:t>р.</w:t>
            </w:r>
          </w:p>
        </w:tc>
        <w:tc>
          <w:tcPr>
            <w:tcW w:w="1675" w:type="dxa"/>
            <w:shd w:val="clear" w:color="auto" w:fill="B4C6E7" w:themeFill="accent1" w:themeFillTint="66"/>
            <w:vAlign w:val="center"/>
          </w:tcPr>
          <w:p w14:paraId="66B7E87E" w14:textId="77777777" w:rsidR="000900DB" w:rsidRPr="00C778E0" w:rsidRDefault="000900DB" w:rsidP="00857A01">
            <w:pPr>
              <w:pStyle w:val="Default"/>
              <w:jc w:val="center"/>
              <w:rPr>
                <w:color w:val="auto"/>
              </w:rPr>
            </w:pPr>
            <w:r w:rsidRPr="00C778E0">
              <w:rPr>
                <w:rFonts w:eastAsia="Times New Roman"/>
                <w:b/>
                <w:lang w:val="sr-Cyrl-RS"/>
              </w:rPr>
              <w:t>Опис</w:t>
            </w:r>
            <w:r w:rsidRPr="00C778E0">
              <w:rPr>
                <w:rFonts w:eastAsia="Times New Roman"/>
                <w:b/>
              </w:rPr>
              <w:t xml:space="preserve"> добра</w:t>
            </w:r>
          </w:p>
        </w:tc>
        <w:tc>
          <w:tcPr>
            <w:tcW w:w="5314" w:type="dxa"/>
            <w:shd w:val="clear" w:color="auto" w:fill="B4C6E7" w:themeFill="accent1" w:themeFillTint="66"/>
            <w:vAlign w:val="center"/>
          </w:tcPr>
          <w:p w14:paraId="385F2987" w14:textId="77777777" w:rsidR="000900DB" w:rsidRPr="00C778E0" w:rsidRDefault="000900DB" w:rsidP="00857A01">
            <w:pPr>
              <w:pStyle w:val="Default"/>
              <w:jc w:val="center"/>
              <w:rPr>
                <w:color w:val="auto"/>
              </w:rPr>
            </w:pPr>
            <w:r w:rsidRPr="00C778E0">
              <w:rPr>
                <w:rFonts w:eastAsia="Times New Roman"/>
                <w:b/>
                <w:lang w:val="sr-Cyrl-RS"/>
              </w:rPr>
              <w:t>Захтеване</w:t>
            </w:r>
            <w:r w:rsidRPr="00C778E0">
              <w:rPr>
                <w:rFonts w:eastAsia="Times New Roman"/>
                <w:b/>
              </w:rPr>
              <w:t xml:space="preserve"> техничке карактеристике</w:t>
            </w:r>
          </w:p>
        </w:tc>
        <w:tc>
          <w:tcPr>
            <w:tcW w:w="1559" w:type="dxa"/>
            <w:shd w:val="clear" w:color="auto" w:fill="B4C6E7" w:themeFill="accent1" w:themeFillTint="66"/>
            <w:vAlign w:val="center"/>
          </w:tcPr>
          <w:p w14:paraId="35C8EE45" w14:textId="77777777" w:rsidR="000900DB" w:rsidRPr="00C778E0" w:rsidRDefault="000900DB" w:rsidP="00857A01">
            <w:pPr>
              <w:pStyle w:val="Default"/>
              <w:jc w:val="center"/>
              <w:rPr>
                <w:color w:val="auto"/>
              </w:rPr>
            </w:pPr>
            <w:r w:rsidRPr="00C778E0">
              <w:rPr>
                <w:rFonts w:eastAsia="Times New Roman"/>
                <w:b/>
              </w:rPr>
              <w:t>Јединица мере</w:t>
            </w:r>
          </w:p>
        </w:tc>
        <w:tc>
          <w:tcPr>
            <w:tcW w:w="1451" w:type="dxa"/>
            <w:shd w:val="clear" w:color="auto" w:fill="B4C6E7" w:themeFill="accent1" w:themeFillTint="66"/>
            <w:vAlign w:val="center"/>
          </w:tcPr>
          <w:p w14:paraId="786998D1" w14:textId="77777777" w:rsidR="000900DB" w:rsidRPr="00C778E0" w:rsidRDefault="000900DB" w:rsidP="00857A01">
            <w:pPr>
              <w:pStyle w:val="Default"/>
              <w:jc w:val="center"/>
              <w:rPr>
                <w:color w:val="auto"/>
              </w:rPr>
            </w:pPr>
            <w:r w:rsidRPr="00C778E0">
              <w:rPr>
                <w:rFonts w:eastAsia="Times New Roman"/>
                <w:b/>
              </w:rPr>
              <w:t>Количина</w:t>
            </w:r>
          </w:p>
        </w:tc>
      </w:tr>
      <w:tr w:rsidR="000900DB" w:rsidRPr="00C778E0" w14:paraId="44C66CE1" w14:textId="77777777" w:rsidTr="000B7511">
        <w:trPr>
          <w:jc w:val="center"/>
        </w:trPr>
        <w:tc>
          <w:tcPr>
            <w:tcW w:w="661" w:type="dxa"/>
            <w:vAlign w:val="center"/>
          </w:tcPr>
          <w:p w14:paraId="74641DBB" w14:textId="040C9726" w:rsidR="000900DB" w:rsidRPr="00C778E0" w:rsidRDefault="000900DB" w:rsidP="00857A01">
            <w:pPr>
              <w:pStyle w:val="Default"/>
              <w:jc w:val="center"/>
              <w:rPr>
                <w:rFonts w:eastAsia="Times New Roman"/>
                <w:b/>
                <w:lang w:val="sr-Cyrl-RS"/>
              </w:rPr>
            </w:pPr>
            <w:r>
              <w:rPr>
                <w:rFonts w:eastAsia="Times New Roman"/>
                <w:b/>
                <w:lang w:val="sr-Cyrl-RS"/>
              </w:rPr>
              <w:t>6</w:t>
            </w:r>
            <w:r w:rsidRPr="00C778E0">
              <w:rPr>
                <w:rFonts w:eastAsia="Times New Roman"/>
                <w:b/>
                <w:lang w:val="sr-Cyrl-RS"/>
              </w:rPr>
              <w:t>.</w:t>
            </w:r>
          </w:p>
        </w:tc>
        <w:tc>
          <w:tcPr>
            <w:tcW w:w="1675" w:type="dxa"/>
            <w:vAlign w:val="center"/>
          </w:tcPr>
          <w:p w14:paraId="20F898BF" w14:textId="77777777" w:rsidR="00ED07B5" w:rsidRDefault="00ED07B5" w:rsidP="00ED07B5">
            <w:pPr>
              <w:pStyle w:val="Default"/>
              <w:jc w:val="center"/>
              <w:rPr>
                <w:rFonts w:eastAsia="Arial Unicode MS"/>
                <w:b/>
                <w:iCs/>
                <w:kern w:val="1"/>
                <w:lang w:eastAsia="ar-SA"/>
              </w:rPr>
            </w:pPr>
            <w:r>
              <w:rPr>
                <w:rFonts w:eastAsia="Arial Unicode MS"/>
                <w:b/>
                <w:iCs/>
                <w:kern w:val="1"/>
                <w:lang w:val="sr-Cyrl-RS" w:eastAsia="ar-SA"/>
              </w:rPr>
              <w:t>Кутија</w:t>
            </w:r>
            <w:r>
              <w:rPr>
                <w:rFonts w:eastAsia="Arial Unicode MS"/>
                <w:b/>
                <w:iCs/>
                <w:kern w:val="1"/>
                <w:lang w:eastAsia="ar-SA"/>
              </w:rPr>
              <w:t xml:space="preserve"> </w:t>
            </w:r>
            <w:r>
              <w:rPr>
                <w:rFonts w:eastAsia="Arial Unicode MS"/>
                <w:b/>
                <w:iCs/>
                <w:kern w:val="1"/>
                <w:lang w:val="sr-Cyrl-RS" w:eastAsia="ar-SA"/>
              </w:rPr>
              <w:t xml:space="preserve">за </w:t>
            </w:r>
            <w:r>
              <w:rPr>
                <w:rFonts w:eastAsia="Arial Unicode MS"/>
                <w:b/>
                <w:iCs/>
                <w:kern w:val="1"/>
                <w:lang w:eastAsia="ar-SA"/>
              </w:rPr>
              <w:t xml:space="preserve">HDD </w:t>
            </w:r>
          </w:p>
          <w:p w14:paraId="3FD597C1" w14:textId="0EB3C0D0" w:rsidR="000900DB" w:rsidRPr="00C778E0" w:rsidRDefault="00ED07B5" w:rsidP="00ED07B5">
            <w:pPr>
              <w:pStyle w:val="Default"/>
              <w:jc w:val="center"/>
              <w:rPr>
                <w:rFonts w:eastAsia="Times New Roman"/>
                <w:b/>
                <w:lang w:val="sr-Cyrl-RS"/>
              </w:rPr>
            </w:pPr>
            <w:r>
              <w:rPr>
                <w:rFonts w:eastAsia="Arial Unicode MS"/>
                <w:b/>
                <w:iCs/>
                <w:kern w:val="1"/>
                <w:lang w:eastAsia="ar-SA"/>
              </w:rPr>
              <w:t xml:space="preserve">2.5 </w:t>
            </w:r>
            <w:r>
              <w:rPr>
                <w:rFonts w:eastAsia="Arial Unicode MS"/>
                <w:b/>
                <w:iCs/>
                <w:kern w:val="1"/>
                <w:lang w:val="sr-Cyrl-RS" w:eastAsia="ar-SA"/>
              </w:rPr>
              <w:t>инчи</w:t>
            </w:r>
            <w:r w:rsidR="000900DB" w:rsidRPr="001510D8">
              <w:rPr>
                <w:rFonts w:eastAsia="Arial Unicode MS"/>
                <w:b/>
                <w:iCs/>
                <w:kern w:val="1"/>
                <w:lang w:val="ru-RU" w:eastAsia="ar-SA"/>
              </w:rPr>
              <w:t xml:space="preserve">     </w:t>
            </w:r>
          </w:p>
        </w:tc>
        <w:tc>
          <w:tcPr>
            <w:tcW w:w="5314" w:type="dxa"/>
          </w:tcPr>
          <w:p w14:paraId="184F9D9D" w14:textId="7C65975C" w:rsidR="007B3CC6" w:rsidRPr="00427693" w:rsidRDefault="007B3CC6" w:rsidP="00427693">
            <w:pPr>
              <w:jc w:val="both"/>
              <w:rPr>
                <w:rFonts w:ascii="Times New Roman" w:eastAsia="Arial Unicode MS" w:hAnsi="Times New Roman"/>
                <w:iCs/>
                <w:color w:val="000000"/>
                <w:kern w:val="1"/>
                <w:sz w:val="24"/>
                <w:lang w:val="sr-Latn-RS" w:eastAsia="ar-SA"/>
              </w:rPr>
            </w:pPr>
            <w:r w:rsidRPr="007B3CC6">
              <w:rPr>
                <w:rFonts w:ascii="Times New Roman" w:eastAsia="Arial Unicode MS" w:hAnsi="Times New Roman"/>
                <w:b/>
                <w:iCs/>
                <w:color w:val="000000"/>
                <w:kern w:val="1"/>
                <w:sz w:val="24"/>
                <w:lang w:val="ru-RU" w:eastAsia="ar-SA"/>
              </w:rPr>
              <w:t>Тип</w:t>
            </w:r>
            <w:r w:rsidR="00427693" w:rsidRPr="00427693">
              <w:rPr>
                <w:rFonts w:ascii="Times New Roman" w:eastAsia="Arial Unicode MS" w:hAnsi="Times New Roman"/>
                <w:iCs/>
                <w:color w:val="000000"/>
                <w:kern w:val="1"/>
                <w:sz w:val="24"/>
                <w:lang w:val="ru-RU" w:eastAsia="ar-SA"/>
              </w:rPr>
              <w:t>:</w:t>
            </w:r>
            <w:r w:rsidR="00427693">
              <w:rPr>
                <w:rFonts w:ascii="Times New Roman" w:eastAsia="Arial Unicode MS" w:hAnsi="Times New Roman"/>
                <w:b/>
                <w:iCs/>
                <w:color w:val="000000"/>
                <w:kern w:val="1"/>
                <w:sz w:val="24"/>
                <w:lang w:val="ru-RU" w:eastAsia="ar-SA"/>
              </w:rPr>
              <w:t xml:space="preserve"> </w:t>
            </w:r>
            <w:r w:rsidR="00427693" w:rsidRPr="00427693">
              <w:rPr>
                <w:rFonts w:ascii="Times New Roman" w:eastAsia="Arial Unicode MS" w:hAnsi="Times New Roman"/>
                <w:iCs/>
                <w:color w:val="000000"/>
                <w:kern w:val="1"/>
                <w:sz w:val="24"/>
                <w:lang w:val="sr-Latn-RS" w:eastAsia="ar-SA"/>
              </w:rPr>
              <w:t>Eksternil USB</w:t>
            </w:r>
            <w:r w:rsidRPr="00427693">
              <w:rPr>
                <w:rFonts w:ascii="Times New Roman" w:eastAsia="Arial Unicode MS" w:hAnsi="Times New Roman"/>
                <w:iCs/>
                <w:color w:val="000000"/>
                <w:kern w:val="1"/>
                <w:sz w:val="24"/>
                <w:lang w:val="ru-RU" w:eastAsia="ar-SA"/>
              </w:rPr>
              <w:t xml:space="preserve"> 3.0 </w:t>
            </w:r>
            <w:r w:rsidR="00427693" w:rsidRPr="00427693">
              <w:rPr>
                <w:rFonts w:ascii="Times New Roman" w:eastAsia="Arial Unicode MS" w:hAnsi="Times New Roman"/>
                <w:iCs/>
                <w:color w:val="000000"/>
                <w:kern w:val="1"/>
                <w:sz w:val="24"/>
                <w:lang w:val="sr-Latn-RS" w:eastAsia="ar-SA"/>
              </w:rPr>
              <w:t>HDD</w:t>
            </w:r>
            <w:r w:rsidR="00F83CAA">
              <w:rPr>
                <w:rFonts w:ascii="Times New Roman" w:eastAsia="Arial Unicode MS" w:hAnsi="Times New Roman"/>
                <w:iCs/>
                <w:color w:val="000000"/>
                <w:kern w:val="1"/>
                <w:sz w:val="24"/>
                <w:lang w:val="sr-Latn-RS" w:eastAsia="ar-SA"/>
              </w:rPr>
              <w:t>;</w:t>
            </w:r>
          </w:p>
          <w:p w14:paraId="415E4F0D" w14:textId="19235AF8" w:rsidR="007B3CC6" w:rsidRPr="00F83CAA" w:rsidRDefault="00427693" w:rsidP="00427693">
            <w:pPr>
              <w:jc w:val="both"/>
              <w:rPr>
                <w:rFonts w:ascii="Times New Roman" w:eastAsia="Arial Unicode MS" w:hAnsi="Times New Roman"/>
                <w:b/>
                <w:iCs/>
                <w:color w:val="000000"/>
                <w:kern w:val="1"/>
                <w:sz w:val="24"/>
                <w:lang w:val="sr-Latn-RS" w:eastAsia="ar-SA"/>
              </w:rPr>
            </w:pPr>
            <w:r>
              <w:rPr>
                <w:rFonts w:ascii="Times New Roman" w:eastAsia="Arial Unicode MS" w:hAnsi="Times New Roman"/>
                <w:b/>
                <w:iCs/>
                <w:color w:val="000000"/>
                <w:kern w:val="1"/>
                <w:sz w:val="24"/>
                <w:lang w:val="sr-Latn-RS" w:eastAsia="ar-SA"/>
              </w:rPr>
              <w:t>USB</w:t>
            </w:r>
            <w:r w:rsidR="007B3CC6" w:rsidRPr="007B3CC6">
              <w:rPr>
                <w:rFonts w:ascii="Times New Roman" w:eastAsia="Arial Unicode MS" w:hAnsi="Times New Roman"/>
                <w:b/>
                <w:iCs/>
                <w:color w:val="000000"/>
                <w:kern w:val="1"/>
                <w:sz w:val="24"/>
                <w:lang w:val="ru-RU" w:eastAsia="ar-SA"/>
              </w:rPr>
              <w:t xml:space="preserve"> </w:t>
            </w:r>
            <w:r w:rsidR="007B3CC6" w:rsidRPr="00427693">
              <w:rPr>
                <w:rFonts w:ascii="Times New Roman" w:eastAsia="Arial Unicode MS" w:hAnsi="Times New Roman"/>
                <w:b/>
                <w:iCs/>
                <w:color w:val="000000"/>
                <w:kern w:val="1"/>
                <w:sz w:val="24"/>
                <w:lang w:val="ru-RU" w:eastAsia="ar-SA"/>
              </w:rPr>
              <w:t>улаз</w:t>
            </w:r>
            <w:r>
              <w:rPr>
                <w:rFonts w:ascii="Times New Roman" w:eastAsia="Arial Unicode MS" w:hAnsi="Times New Roman"/>
                <w:iCs/>
                <w:color w:val="000000"/>
                <w:kern w:val="1"/>
                <w:sz w:val="24"/>
                <w:lang w:val="sr-Latn-RS" w:eastAsia="ar-SA"/>
              </w:rPr>
              <w:t xml:space="preserve">: </w:t>
            </w:r>
            <w:r w:rsidRPr="00427693">
              <w:rPr>
                <w:rFonts w:ascii="Times New Roman" w:eastAsia="Arial Unicode MS" w:hAnsi="Times New Roman"/>
                <w:iCs/>
                <w:color w:val="000000"/>
                <w:kern w:val="1"/>
                <w:sz w:val="24"/>
                <w:lang w:val="sr-Latn-RS" w:eastAsia="ar-SA"/>
              </w:rPr>
              <w:t xml:space="preserve">USB </w:t>
            </w:r>
            <w:r w:rsidR="007B3CC6" w:rsidRPr="00427693">
              <w:rPr>
                <w:rFonts w:ascii="Times New Roman" w:eastAsia="Arial Unicode MS" w:hAnsi="Times New Roman"/>
                <w:iCs/>
                <w:color w:val="000000"/>
                <w:kern w:val="1"/>
                <w:sz w:val="24"/>
                <w:lang w:val="ru-RU" w:eastAsia="ar-SA"/>
              </w:rPr>
              <w:t>3.0</w:t>
            </w:r>
            <w:r w:rsidR="00F83CAA">
              <w:rPr>
                <w:rFonts w:ascii="Times New Roman" w:eastAsia="Arial Unicode MS" w:hAnsi="Times New Roman"/>
                <w:iCs/>
                <w:color w:val="000000"/>
                <w:kern w:val="1"/>
                <w:sz w:val="24"/>
                <w:lang w:val="sr-Latn-RS" w:eastAsia="ar-SA"/>
              </w:rPr>
              <w:t>;</w:t>
            </w:r>
          </w:p>
          <w:p w14:paraId="5A0B7658" w14:textId="71B3C898" w:rsidR="007B3CC6" w:rsidRPr="003742F8" w:rsidRDefault="00427693" w:rsidP="00427693">
            <w:pPr>
              <w:jc w:val="both"/>
              <w:rPr>
                <w:rFonts w:ascii="Times New Roman" w:eastAsia="Arial Unicode MS" w:hAnsi="Times New Roman"/>
                <w:iCs/>
                <w:color w:val="000000"/>
                <w:kern w:val="1"/>
                <w:sz w:val="24"/>
                <w:lang w:val="sr-Latn-RS" w:eastAsia="ar-SA"/>
              </w:rPr>
            </w:pPr>
            <w:r w:rsidRPr="003742F8">
              <w:rPr>
                <w:rFonts w:ascii="Times New Roman" w:eastAsia="Arial Unicode MS" w:hAnsi="Times New Roman"/>
                <w:b/>
                <w:iCs/>
                <w:color w:val="000000"/>
                <w:kern w:val="1"/>
                <w:sz w:val="24"/>
                <w:lang w:val="sr-Latn-RS" w:eastAsia="ar-SA"/>
              </w:rPr>
              <w:t xml:space="preserve">HDD </w:t>
            </w:r>
            <w:r w:rsidR="003742F8" w:rsidRPr="003742F8">
              <w:rPr>
                <w:rFonts w:ascii="Times New Roman" w:eastAsia="Arial Unicode MS" w:hAnsi="Times New Roman"/>
                <w:b/>
                <w:iCs/>
                <w:color w:val="000000"/>
                <w:kern w:val="1"/>
                <w:sz w:val="24"/>
                <w:lang w:val="ru-RU" w:eastAsia="ar-SA"/>
              </w:rPr>
              <w:t>опција монтаже</w:t>
            </w:r>
            <w:r w:rsidR="003742F8">
              <w:rPr>
                <w:rFonts w:ascii="Times New Roman" w:eastAsia="Arial Unicode MS" w:hAnsi="Times New Roman"/>
                <w:iCs/>
                <w:color w:val="000000"/>
                <w:kern w:val="1"/>
                <w:sz w:val="24"/>
                <w:lang w:val="sr-Latn-RS" w:eastAsia="ar-SA"/>
              </w:rPr>
              <w:t xml:space="preserve">: </w:t>
            </w:r>
            <w:r w:rsidR="007B3CC6" w:rsidRPr="003742F8">
              <w:rPr>
                <w:rFonts w:ascii="Times New Roman" w:eastAsia="Arial Unicode MS" w:hAnsi="Times New Roman"/>
                <w:iCs/>
                <w:color w:val="000000"/>
                <w:kern w:val="1"/>
                <w:sz w:val="24"/>
                <w:lang w:val="ru-RU" w:eastAsia="ar-SA"/>
              </w:rPr>
              <w:t>6,35</w:t>
            </w:r>
            <w:r w:rsidR="003742F8">
              <w:rPr>
                <w:rFonts w:ascii="Times New Roman" w:eastAsia="Arial Unicode MS" w:hAnsi="Times New Roman"/>
                <w:iCs/>
                <w:color w:val="000000"/>
                <w:kern w:val="1"/>
                <w:sz w:val="24"/>
                <w:lang w:val="sr-Latn-RS" w:eastAsia="ar-SA"/>
              </w:rPr>
              <w:t>cm</w:t>
            </w:r>
            <w:r w:rsidR="007B3CC6" w:rsidRPr="003742F8">
              <w:rPr>
                <w:rFonts w:ascii="Times New Roman" w:eastAsia="Arial Unicode MS" w:hAnsi="Times New Roman"/>
                <w:iCs/>
                <w:color w:val="000000"/>
                <w:kern w:val="1"/>
                <w:sz w:val="24"/>
                <w:lang w:val="ru-RU" w:eastAsia="ar-SA"/>
              </w:rPr>
              <w:t>/2.5"</w:t>
            </w:r>
            <w:r w:rsidR="003742F8">
              <w:rPr>
                <w:rFonts w:ascii="Times New Roman" w:eastAsia="Arial Unicode MS" w:hAnsi="Times New Roman"/>
                <w:iCs/>
                <w:color w:val="000000"/>
                <w:kern w:val="1"/>
                <w:sz w:val="24"/>
                <w:lang w:val="sr-Latn-RS" w:eastAsia="ar-SA"/>
              </w:rPr>
              <w:t xml:space="preserve"> SATA</w:t>
            </w:r>
            <w:r w:rsidR="007B3CC6" w:rsidRPr="003742F8">
              <w:rPr>
                <w:rFonts w:ascii="Times New Roman" w:eastAsia="Arial Unicode MS" w:hAnsi="Times New Roman"/>
                <w:iCs/>
                <w:color w:val="000000"/>
                <w:kern w:val="1"/>
                <w:sz w:val="24"/>
                <w:lang w:val="ru-RU" w:eastAsia="ar-SA"/>
              </w:rPr>
              <w:t xml:space="preserve"> </w:t>
            </w:r>
            <w:r w:rsidR="003742F8">
              <w:rPr>
                <w:rFonts w:ascii="Times New Roman" w:eastAsia="Arial Unicode MS" w:hAnsi="Times New Roman"/>
                <w:iCs/>
                <w:color w:val="000000"/>
                <w:kern w:val="1"/>
                <w:sz w:val="24"/>
                <w:lang w:val="sr-Latn-RS" w:eastAsia="ar-SA"/>
              </w:rPr>
              <w:t>I</w:t>
            </w:r>
            <w:r w:rsidR="007B3CC6" w:rsidRPr="003742F8">
              <w:rPr>
                <w:rFonts w:ascii="Times New Roman" w:eastAsia="Arial Unicode MS" w:hAnsi="Times New Roman"/>
                <w:iCs/>
                <w:color w:val="000000"/>
                <w:kern w:val="1"/>
                <w:sz w:val="24"/>
                <w:lang w:val="ru-RU" w:eastAsia="ar-SA"/>
              </w:rPr>
              <w:t>/</w:t>
            </w:r>
            <w:r w:rsidR="003742F8">
              <w:rPr>
                <w:rFonts w:ascii="Times New Roman" w:eastAsia="Arial Unicode MS" w:hAnsi="Times New Roman"/>
                <w:iCs/>
                <w:color w:val="000000"/>
                <w:kern w:val="1"/>
                <w:sz w:val="24"/>
                <w:lang w:val="sr-Latn-RS" w:eastAsia="ar-SA"/>
              </w:rPr>
              <w:t>II</w:t>
            </w:r>
            <w:r w:rsidR="007B3CC6" w:rsidRPr="003742F8">
              <w:rPr>
                <w:rFonts w:ascii="Times New Roman" w:eastAsia="Arial Unicode MS" w:hAnsi="Times New Roman"/>
                <w:iCs/>
                <w:color w:val="000000"/>
                <w:kern w:val="1"/>
                <w:sz w:val="24"/>
                <w:lang w:val="ru-RU" w:eastAsia="ar-SA"/>
              </w:rPr>
              <w:t>/</w:t>
            </w:r>
            <w:r w:rsidR="003742F8">
              <w:rPr>
                <w:rFonts w:ascii="Times New Roman" w:eastAsia="Arial Unicode MS" w:hAnsi="Times New Roman"/>
                <w:iCs/>
                <w:color w:val="000000"/>
                <w:kern w:val="1"/>
                <w:sz w:val="24"/>
                <w:lang w:val="sr-Latn-RS" w:eastAsia="ar-SA"/>
              </w:rPr>
              <w:t>III</w:t>
            </w:r>
            <w:r w:rsidR="007B3CC6" w:rsidRPr="003742F8">
              <w:rPr>
                <w:rFonts w:ascii="Times New Roman" w:eastAsia="Arial Unicode MS" w:hAnsi="Times New Roman"/>
                <w:iCs/>
                <w:color w:val="000000"/>
                <w:kern w:val="1"/>
                <w:sz w:val="24"/>
                <w:lang w:val="ru-RU" w:eastAsia="ar-SA"/>
              </w:rPr>
              <w:t xml:space="preserve"> </w:t>
            </w:r>
            <w:r w:rsidR="003742F8">
              <w:rPr>
                <w:rFonts w:ascii="Times New Roman" w:eastAsia="Arial Unicode MS" w:hAnsi="Times New Roman"/>
                <w:iCs/>
                <w:color w:val="000000"/>
                <w:kern w:val="1"/>
                <w:sz w:val="24"/>
                <w:lang w:val="sr-Latn-RS" w:eastAsia="ar-SA"/>
              </w:rPr>
              <w:t>HDD up to</w:t>
            </w:r>
            <w:r w:rsidR="007B3CC6" w:rsidRPr="003742F8">
              <w:rPr>
                <w:rFonts w:ascii="Times New Roman" w:eastAsia="Arial Unicode MS" w:hAnsi="Times New Roman"/>
                <w:iCs/>
                <w:color w:val="000000"/>
                <w:kern w:val="1"/>
                <w:sz w:val="24"/>
                <w:lang w:val="ru-RU" w:eastAsia="ar-SA"/>
              </w:rPr>
              <w:t xml:space="preserve"> 6 </w:t>
            </w:r>
            <w:r w:rsidR="003742F8">
              <w:rPr>
                <w:rFonts w:ascii="Times New Roman" w:eastAsia="Arial Unicode MS" w:hAnsi="Times New Roman"/>
                <w:iCs/>
                <w:color w:val="000000"/>
                <w:kern w:val="1"/>
                <w:sz w:val="24"/>
                <w:lang w:val="sr-Latn-RS" w:eastAsia="ar-SA"/>
              </w:rPr>
              <w:t>Gb</w:t>
            </w:r>
            <w:r w:rsidR="007B3CC6" w:rsidRPr="003742F8">
              <w:rPr>
                <w:rFonts w:ascii="Times New Roman" w:eastAsia="Arial Unicode MS" w:hAnsi="Times New Roman"/>
                <w:iCs/>
                <w:color w:val="000000"/>
                <w:kern w:val="1"/>
                <w:sz w:val="24"/>
                <w:lang w:val="ru-RU" w:eastAsia="ar-SA"/>
              </w:rPr>
              <w:t>/</w:t>
            </w:r>
            <w:r w:rsidR="003742F8">
              <w:rPr>
                <w:rFonts w:ascii="Times New Roman" w:eastAsia="Arial Unicode MS" w:hAnsi="Times New Roman"/>
                <w:iCs/>
                <w:color w:val="000000"/>
                <w:kern w:val="1"/>
                <w:sz w:val="24"/>
                <w:lang w:val="sr-Latn-RS" w:eastAsia="ar-SA"/>
              </w:rPr>
              <w:t>s</w:t>
            </w:r>
            <w:r w:rsidR="00F83CAA">
              <w:rPr>
                <w:rFonts w:ascii="Times New Roman" w:eastAsia="Arial Unicode MS" w:hAnsi="Times New Roman"/>
                <w:iCs/>
                <w:color w:val="000000"/>
                <w:kern w:val="1"/>
                <w:sz w:val="24"/>
                <w:lang w:val="sr-Latn-RS" w:eastAsia="ar-SA"/>
              </w:rPr>
              <w:t>;</w:t>
            </w:r>
          </w:p>
          <w:p w14:paraId="04C7F8E5" w14:textId="4183A092" w:rsidR="007B3CC6" w:rsidRPr="00F83CAA" w:rsidRDefault="003742F8" w:rsidP="00427693">
            <w:pPr>
              <w:jc w:val="both"/>
              <w:rPr>
                <w:rFonts w:ascii="Times New Roman" w:eastAsia="Arial Unicode MS" w:hAnsi="Times New Roman"/>
                <w:b/>
                <w:iCs/>
                <w:color w:val="000000"/>
                <w:kern w:val="1"/>
                <w:sz w:val="24"/>
                <w:lang w:val="sr-Latn-RS" w:eastAsia="ar-SA"/>
              </w:rPr>
            </w:pPr>
            <w:r>
              <w:rPr>
                <w:rFonts w:ascii="Times New Roman" w:eastAsia="Arial Unicode MS" w:hAnsi="Times New Roman"/>
                <w:b/>
                <w:iCs/>
                <w:color w:val="000000"/>
                <w:kern w:val="1"/>
                <w:sz w:val="24"/>
                <w:lang w:val="sr-Latn-RS" w:eastAsia="ar-SA"/>
              </w:rPr>
              <w:t>HDD</w:t>
            </w:r>
            <w:r w:rsidR="00F83CAA">
              <w:rPr>
                <w:rFonts w:ascii="Times New Roman" w:eastAsia="Arial Unicode MS" w:hAnsi="Times New Roman"/>
                <w:b/>
                <w:iCs/>
                <w:color w:val="000000"/>
                <w:kern w:val="1"/>
                <w:sz w:val="24"/>
                <w:lang w:val="ru-RU" w:eastAsia="ar-SA"/>
              </w:rPr>
              <w:t xml:space="preserve"> </w:t>
            </w:r>
            <w:r w:rsidR="00F83CAA" w:rsidRPr="00F83CAA">
              <w:rPr>
                <w:rFonts w:ascii="Times New Roman" w:eastAsia="Arial Unicode MS" w:hAnsi="Times New Roman"/>
                <w:b/>
                <w:iCs/>
                <w:color w:val="000000"/>
                <w:kern w:val="1"/>
                <w:sz w:val="24"/>
                <w:lang w:val="ru-RU" w:eastAsia="ar-SA"/>
              </w:rPr>
              <w:t>висина</w:t>
            </w:r>
            <w:r w:rsidR="00F83CAA">
              <w:rPr>
                <w:rFonts w:ascii="Times New Roman" w:eastAsia="Arial Unicode MS" w:hAnsi="Times New Roman"/>
                <w:iCs/>
                <w:color w:val="000000"/>
                <w:kern w:val="1"/>
                <w:sz w:val="24"/>
                <w:lang w:val="sr-Latn-RS" w:eastAsia="ar-SA"/>
              </w:rPr>
              <w:t xml:space="preserve">: </w:t>
            </w:r>
            <w:r w:rsidR="00F83CAA">
              <w:rPr>
                <w:rFonts w:ascii="Times New Roman" w:eastAsia="Arial Unicode MS" w:hAnsi="Times New Roman"/>
                <w:iCs/>
                <w:color w:val="000000"/>
                <w:kern w:val="1"/>
                <w:sz w:val="24"/>
                <w:lang w:val="ru-RU" w:eastAsia="ar-SA"/>
              </w:rPr>
              <w:t>до 7 mm</w:t>
            </w:r>
            <w:r w:rsidR="00F83CAA">
              <w:rPr>
                <w:rFonts w:ascii="Times New Roman" w:eastAsia="Arial Unicode MS" w:hAnsi="Times New Roman"/>
                <w:iCs/>
                <w:color w:val="000000"/>
                <w:kern w:val="1"/>
                <w:sz w:val="24"/>
                <w:lang w:val="sr-Latn-RS" w:eastAsia="ar-SA"/>
              </w:rPr>
              <w:t>;</w:t>
            </w:r>
          </w:p>
          <w:p w14:paraId="06A42463" w14:textId="197891F2" w:rsidR="007B3CC6" w:rsidRPr="00F83CAA" w:rsidRDefault="00F83CAA" w:rsidP="00427693">
            <w:pPr>
              <w:jc w:val="both"/>
              <w:rPr>
                <w:rFonts w:ascii="Times New Roman" w:eastAsia="Arial Unicode MS" w:hAnsi="Times New Roman"/>
                <w:b/>
                <w:iCs/>
                <w:color w:val="000000"/>
                <w:kern w:val="1"/>
                <w:sz w:val="24"/>
                <w:lang w:val="sr-Latn-RS" w:eastAsia="ar-SA"/>
              </w:rPr>
            </w:pPr>
            <w:r>
              <w:rPr>
                <w:rFonts w:ascii="Times New Roman" w:eastAsia="Arial Unicode MS" w:hAnsi="Times New Roman"/>
                <w:b/>
                <w:iCs/>
                <w:color w:val="000000"/>
                <w:kern w:val="1"/>
                <w:sz w:val="24"/>
                <w:lang w:val="sr-Latn-RS" w:eastAsia="ar-SA"/>
              </w:rPr>
              <w:t>USB</w:t>
            </w:r>
            <w:r>
              <w:rPr>
                <w:rFonts w:ascii="Times New Roman" w:eastAsia="Arial Unicode MS" w:hAnsi="Times New Roman"/>
                <w:b/>
                <w:iCs/>
                <w:color w:val="000000"/>
                <w:kern w:val="1"/>
                <w:sz w:val="24"/>
                <w:lang w:val="ru-RU" w:eastAsia="ar-SA"/>
              </w:rPr>
              <w:t xml:space="preserve"> 3.0 брзина преноса</w:t>
            </w:r>
            <w:r w:rsidRPr="00F83CAA">
              <w:rPr>
                <w:rFonts w:ascii="Times New Roman" w:eastAsia="Arial Unicode MS" w:hAnsi="Times New Roman"/>
                <w:iCs/>
                <w:color w:val="000000"/>
                <w:kern w:val="1"/>
                <w:sz w:val="24"/>
                <w:lang w:val="ru-RU" w:eastAsia="ar-SA"/>
              </w:rPr>
              <w:t xml:space="preserve">: </w:t>
            </w:r>
            <w:r w:rsidR="007B3CC6" w:rsidRPr="00F83CAA">
              <w:rPr>
                <w:rFonts w:ascii="Times New Roman" w:eastAsia="Arial Unicode MS" w:hAnsi="Times New Roman"/>
                <w:iCs/>
                <w:color w:val="000000"/>
                <w:kern w:val="1"/>
                <w:sz w:val="24"/>
                <w:lang w:val="ru-RU" w:eastAsia="ar-SA"/>
              </w:rPr>
              <w:t xml:space="preserve">до  5 </w:t>
            </w:r>
            <w:r w:rsidRPr="00F83CAA">
              <w:rPr>
                <w:rFonts w:ascii="Times New Roman" w:eastAsia="Arial Unicode MS" w:hAnsi="Times New Roman"/>
                <w:iCs/>
                <w:color w:val="000000"/>
                <w:kern w:val="1"/>
                <w:sz w:val="24"/>
                <w:lang w:val="sr-Latn-RS" w:eastAsia="ar-SA"/>
              </w:rPr>
              <w:t>Gb</w:t>
            </w:r>
            <w:r w:rsidR="007B3CC6" w:rsidRPr="00F83CAA">
              <w:rPr>
                <w:rFonts w:ascii="Times New Roman" w:eastAsia="Arial Unicode MS" w:hAnsi="Times New Roman"/>
                <w:iCs/>
                <w:color w:val="000000"/>
                <w:kern w:val="1"/>
                <w:sz w:val="24"/>
                <w:lang w:val="ru-RU" w:eastAsia="ar-SA"/>
              </w:rPr>
              <w:t>/</w:t>
            </w:r>
            <w:r w:rsidRPr="00F83CAA">
              <w:rPr>
                <w:rFonts w:ascii="Times New Roman" w:eastAsia="Arial Unicode MS" w:hAnsi="Times New Roman"/>
                <w:iCs/>
                <w:color w:val="000000"/>
                <w:kern w:val="1"/>
                <w:sz w:val="24"/>
                <w:lang w:val="sr-Latn-RS" w:eastAsia="ar-SA"/>
              </w:rPr>
              <w:t>s</w:t>
            </w:r>
            <w:r>
              <w:rPr>
                <w:rFonts w:ascii="Times New Roman" w:eastAsia="Arial Unicode MS" w:hAnsi="Times New Roman"/>
                <w:iCs/>
                <w:color w:val="000000"/>
                <w:kern w:val="1"/>
                <w:sz w:val="24"/>
                <w:lang w:val="sr-Latn-RS" w:eastAsia="ar-SA"/>
              </w:rPr>
              <w:t>;</w:t>
            </w:r>
          </w:p>
          <w:p w14:paraId="6214B078" w14:textId="2F603907" w:rsidR="007B3CC6" w:rsidRPr="00F83CAA" w:rsidRDefault="00F83CAA" w:rsidP="00427693">
            <w:pPr>
              <w:jc w:val="both"/>
              <w:rPr>
                <w:rFonts w:ascii="Times New Roman" w:eastAsia="Arial Unicode MS" w:hAnsi="Times New Roman"/>
                <w:b/>
                <w:iCs/>
                <w:color w:val="000000"/>
                <w:kern w:val="1"/>
                <w:sz w:val="24"/>
                <w:lang w:val="sr-Latn-RS" w:eastAsia="ar-SA"/>
              </w:rPr>
            </w:pPr>
            <w:r>
              <w:rPr>
                <w:rFonts w:ascii="Times New Roman" w:eastAsia="Arial Unicode MS" w:hAnsi="Times New Roman"/>
                <w:b/>
                <w:iCs/>
                <w:color w:val="000000"/>
                <w:kern w:val="1"/>
                <w:sz w:val="24"/>
                <w:lang w:val="ru-RU" w:eastAsia="ar-SA"/>
              </w:rPr>
              <w:t>Материјал</w:t>
            </w:r>
            <w:r w:rsidRPr="00F83CAA">
              <w:rPr>
                <w:rFonts w:ascii="Times New Roman" w:eastAsia="Arial Unicode MS" w:hAnsi="Times New Roman"/>
                <w:iCs/>
                <w:color w:val="000000"/>
                <w:kern w:val="1"/>
                <w:sz w:val="24"/>
                <w:lang w:val="ru-RU" w:eastAsia="ar-SA"/>
              </w:rPr>
              <w:t xml:space="preserve">: </w:t>
            </w:r>
            <w:r w:rsidR="007B3CC6" w:rsidRPr="00F83CAA">
              <w:rPr>
                <w:rFonts w:ascii="Times New Roman" w:eastAsia="Arial Unicode MS" w:hAnsi="Times New Roman"/>
                <w:iCs/>
                <w:color w:val="000000"/>
                <w:kern w:val="1"/>
                <w:sz w:val="24"/>
                <w:lang w:val="ru-RU" w:eastAsia="ar-SA"/>
              </w:rPr>
              <w:t>алуминијум</w:t>
            </w:r>
            <w:r>
              <w:rPr>
                <w:rFonts w:ascii="Times New Roman" w:eastAsia="Arial Unicode MS" w:hAnsi="Times New Roman"/>
                <w:iCs/>
                <w:color w:val="000000"/>
                <w:kern w:val="1"/>
                <w:sz w:val="24"/>
                <w:lang w:val="sr-Latn-RS" w:eastAsia="ar-SA"/>
              </w:rPr>
              <w:t>;</w:t>
            </w:r>
          </w:p>
          <w:p w14:paraId="4EC2E8E0" w14:textId="3EF3FA0A" w:rsidR="007B3CC6" w:rsidRPr="00AF0526" w:rsidRDefault="00AF0526" w:rsidP="00427693">
            <w:pPr>
              <w:jc w:val="both"/>
              <w:rPr>
                <w:rFonts w:ascii="Times New Roman" w:eastAsia="Arial Unicode MS" w:hAnsi="Times New Roman"/>
                <w:iCs/>
                <w:color w:val="000000"/>
                <w:kern w:val="1"/>
                <w:sz w:val="24"/>
                <w:lang w:val="sr-Latn-RS" w:eastAsia="ar-SA"/>
              </w:rPr>
            </w:pPr>
            <w:r>
              <w:rPr>
                <w:rFonts w:ascii="Times New Roman" w:eastAsia="Arial Unicode MS" w:hAnsi="Times New Roman"/>
                <w:b/>
                <w:iCs/>
                <w:color w:val="000000"/>
                <w:kern w:val="1"/>
                <w:sz w:val="24"/>
                <w:lang w:val="ru-RU" w:eastAsia="ar-SA"/>
              </w:rPr>
              <w:t xml:space="preserve">Димензије </w:t>
            </w:r>
            <w:r w:rsidRPr="00765FB4">
              <w:rPr>
                <w:rFonts w:ascii="Times New Roman" w:eastAsia="Arial Unicode MS" w:hAnsi="Times New Roman"/>
                <w:iCs/>
                <w:color w:val="000000"/>
                <w:kern w:val="1"/>
                <w:sz w:val="24"/>
                <w:lang w:val="ru-RU" w:eastAsia="ar-SA"/>
              </w:rPr>
              <w:t>(</w:t>
            </w:r>
            <w:r w:rsidR="007B3CC6" w:rsidRPr="00AF0526">
              <w:rPr>
                <w:rFonts w:ascii="Times New Roman" w:eastAsia="Arial Unicode MS" w:hAnsi="Times New Roman"/>
                <w:iCs/>
                <w:color w:val="000000"/>
                <w:kern w:val="1"/>
                <w:sz w:val="24"/>
                <w:lang w:val="ru-RU" w:eastAsia="ar-SA"/>
              </w:rPr>
              <w:t>в</w:t>
            </w:r>
            <w:r w:rsidRPr="00AF0526">
              <w:rPr>
                <w:rFonts w:ascii="Times New Roman" w:eastAsia="Arial Unicode MS" w:hAnsi="Times New Roman"/>
                <w:iCs/>
                <w:color w:val="000000"/>
                <w:kern w:val="1"/>
                <w:sz w:val="24"/>
                <w:lang w:val="sr-Cyrl-RS" w:eastAsia="ar-SA"/>
              </w:rPr>
              <w:t>исина</w:t>
            </w:r>
            <w:r w:rsidR="00765FB4">
              <w:rPr>
                <w:rFonts w:ascii="Times New Roman" w:eastAsia="Arial Unicode MS" w:hAnsi="Times New Roman"/>
                <w:iCs/>
                <w:color w:val="000000"/>
                <w:kern w:val="1"/>
                <w:sz w:val="24"/>
                <w:lang w:val="ru-RU" w:eastAsia="ar-SA"/>
              </w:rPr>
              <w:t>,</w:t>
            </w:r>
            <w:r w:rsidR="007B3CC6" w:rsidRPr="00AF0526">
              <w:rPr>
                <w:rFonts w:ascii="Times New Roman" w:eastAsia="Arial Unicode MS" w:hAnsi="Times New Roman"/>
                <w:iCs/>
                <w:color w:val="000000"/>
                <w:kern w:val="1"/>
                <w:sz w:val="24"/>
                <w:lang w:val="ru-RU" w:eastAsia="ar-SA"/>
              </w:rPr>
              <w:t xml:space="preserve"> ш</w:t>
            </w:r>
            <w:r w:rsidRPr="00AF0526">
              <w:rPr>
                <w:rFonts w:ascii="Times New Roman" w:eastAsia="Arial Unicode MS" w:hAnsi="Times New Roman"/>
                <w:iCs/>
                <w:color w:val="000000"/>
                <w:kern w:val="1"/>
                <w:sz w:val="24"/>
                <w:lang w:val="ru-RU" w:eastAsia="ar-SA"/>
              </w:rPr>
              <w:t>ирина</w:t>
            </w:r>
            <w:r w:rsidR="00765FB4">
              <w:rPr>
                <w:rFonts w:ascii="Times New Roman" w:eastAsia="Arial Unicode MS" w:hAnsi="Times New Roman"/>
                <w:iCs/>
                <w:color w:val="000000"/>
                <w:kern w:val="1"/>
                <w:sz w:val="24"/>
                <w:lang w:val="ru-RU" w:eastAsia="ar-SA"/>
              </w:rPr>
              <w:t>,</w:t>
            </w:r>
            <w:r w:rsidR="007B3CC6" w:rsidRPr="00AF0526">
              <w:rPr>
                <w:rFonts w:ascii="Times New Roman" w:eastAsia="Arial Unicode MS" w:hAnsi="Times New Roman"/>
                <w:iCs/>
                <w:color w:val="000000"/>
                <w:kern w:val="1"/>
                <w:sz w:val="24"/>
                <w:lang w:val="ru-RU" w:eastAsia="ar-SA"/>
              </w:rPr>
              <w:t xml:space="preserve"> д</w:t>
            </w:r>
            <w:r w:rsidRPr="00AF0526">
              <w:rPr>
                <w:rFonts w:ascii="Times New Roman" w:eastAsia="Arial Unicode MS" w:hAnsi="Times New Roman"/>
                <w:iCs/>
                <w:color w:val="000000"/>
                <w:kern w:val="1"/>
                <w:sz w:val="24"/>
                <w:lang w:val="ru-RU" w:eastAsia="ar-SA"/>
              </w:rPr>
              <w:t>убина</w:t>
            </w:r>
            <w:r>
              <w:rPr>
                <w:rFonts w:ascii="Times New Roman" w:eastAsia="Arial Unicode MS" w:hAnsi="Times New Roman"/>
                <w:b/>
                <w:iCs/>
                <w:color w:val="000000"/>
                <w:kern w:val="1"/>
                <w:sz w:val="24"/>
                <w:lang w:val="ru-RU" w:eastAsia="ar-SA"/>
              </w:rPr>
              <w:t>)</w:t>
            </w:r>
            <w:r>
              <w:rPr>
                <w:rFonts w:ascii="Times New Roman" w:eastAsia="Arial Unicode MS" w:hAnsi="Times New Roman"/>
                <w:iCs/>
                <w:color w:val="000000"/>
                <w:kern w:val="1"/>
                <w:sz w:val="24"/>
                <w:lang w:val="ru-RU" w:eastAsia="ar-SA"/>
              </w:rPr>
              <w:t>:</w:t>
            </w:r>
            <w:r w:rsidR="00765FB4">
              <w:rPr>
                <w:rFonts w:ascii="Times New Roman" w:eastAsia="Arial Unicode MS" w:hAnsi="Times New Roman"/>
                <w:b/>
                <w:iCs/>
                <w:color w:val="000000"/>
                <w:kern w:val="1"/>
                <w:sz w:val="24"/>
                <w:lang w:val="ru-RU" w:eastAsia="ar-SA"/>
              </w:rPr>
              <w:t xml:space="preserve"> </w:t>
            </w:r>
            <w:r w:rsidR="007B3CC6" w:rsidRPr="00AF0526">
              <w:rPr>
                <w:rFonts w:ascii="Times New Roman" w:eastAsia="Arial Unicode MS" w:hAnsi="Times New Roman"/>
                <w:iCs/>
                <w:color w:val="000000"/>
                <w:kern w:val="1"/>
                <w:sz w:val="24"/>
                <w:lang w:val="ru-RU" w:eastAsia="ar-SA"/>
              </w:rPr>
              <w:t xml:space="preserve">10 x 79 x 126 </w:t>
            </w:r>
            <w:r>
              <w:rPr>
                <w:rFonts w:ascii="Times New Roman" w:eastAsia="Arial Unicode MS" w:hAnsi="Times New Roman"/>
                <w:iCs/>
                <w:color w:val="000000"/>
                <w:kern w:val="1"/>
                <w:sz w:val="24"/>
                <w:lang w:val="sr-Latn-RS" w:eastAsia="ar-SA"/>
              </w:rPr>
              <w:t>mm;</w:t>
            </w:r>
          </w:p>
          <w:p w14:paraId="266CA7D4" w14:textId="525543BE" w:rsidR="007B3CC6" w:rsidRPr="007B3CC6" w:rsidRDefault="00F70DBD" w:rsidP="00427693">
            <w:pPr>
              <w:jc w:val="both"/>
              <w:rPr>
                <w:rFonts w:ascii="Times New Roman" w:eastAsia="Arial Unicode MS" w:hAnsi="Times New Roman"/>
                <w:b/>
                <w:iCs/>
                <w:color w:val="000000"/>
                <w:kern w:val="1"/>
                <w:sz w:val="24"/>
                <w:lang w:val="ru-RU" w:eastAsia="ar-SA"/>
              </w:rPr>
            </w:pPr>
            <w:r w:rsidRPr="00F70DBD">
              <w:rPr>
                <w:rFonts w:ascii="Times New Roman" w:eastAsia="Arial Unicode MS" w:hAnsi="Times New Roman"/>
                <w:b/>
                <w:iCs/>
                <w:color w:val="000000"/>
                <w:kern w:val="1"/>
                <w:sz w:val="24"/>
                <w:lang w:val="ru-RU" w:eastAsia="ar-SA"/>
              </w:rPr>
              <w:t>Тежина</w:t>
            </w:r>
            <w:r>
              <w:rPr>
                <w:rFonts w:ascii="Times New Roman" w:eastAsia="Arial Unicode MS" w:hAnsi="Times New Roman"/>
                <w:iCs/>
                <w:color w:val="000000"/>
                <w:kern w:val="1"/>
                <w:sz w:val="24"/>
                <w:lang w:val="sr-Latn-RS" w:eastAsia="ar-SA"/>
              </w:rPr>
              <w:t xml:space="preserve">: </w:t>
            </w:r>
            <w:r w:rsidR="007B3CC6" w:rsidRPr="00F70DBD">
              <w:rPr>
                <w:rFonts w:ascii="Times New Roman" w:eastAsia="Arial Unicode MS" w:hAnsi="Times New Roman"/>
                <w:iCs/>
                <w:color w:val="000000"/>
                <w:kern w:val="1"/>
                <w:sz w:val="24"/>
                <w:lang w:val="ru-RU" w:eastAsia="ar-SA"/>
              </w:rPr>
              <w:t>0,171 к</w:t>
            </w:r>
            <w:r>
              <w:rPr>
                <w:rFonts w:ascii="Times New Roman" w:eastAsia="Arial Unicode MS" w:hAnsi="Times New Roman"/>
                <w:iCs/>
                <w:color w:val="000000"/>
                <w:kern w:val="1"/>
                <w:sz w:val="24"/>
                <w:lang w:val="sr-Cyrl-RS" w:eastAsia="ar-SA"/>
              </w:rPr>
              <w:t>илограма</w:t>
            </w:r>
            <w:r>
              <w:rPr>
                <w:rFonts w:ascii="Times New Roman" w:eastAsia="Arial Unicode MS" w:hAnsi="Times New Roman"/>
                <w:iCs/>
                <w:color w:val="000000"/>
                <w:kern w:val="1"/>
                <w:sz w:val="24"/>
                <w:lang w:val="ru-RU" w:eastAsia="ar-SA"/>
              </w:rPr>
              <w:t>;</w:t>
            </w:r>
          </w:p>
          <w:p w14:paraId="316F2A50" w14:textId="66B4A66E" w:rsidR="007B3CC6" w:rsidRPr="00F70DBD" w:rsidRDefault="00F70DBD" w:rsidP="00427693">
            <w:pPr>
              <w:jc w:val="both"/>
              <w:rPr>
                <w:rFonts w:ascii="Times New Roman" w:eastAsia="Arial Unicode MS" w:hAnsi="Times New Roman"/>
                <w:b/>
                <w:iCs/>
                <w:color w:val="000000"/>
                <w:kern w:val="1"/>
                <w:sz w:val="24"/>
                <w:lang w:val="sr-Latn-RS" w:eastAsia="ar-SA"/>
              </w:rPr>
            </w:pPr>
            <w:r>
              <w:rPr>
                <w:rFonts w:ascii="Times New Roman" w:eastAsia="Arial Unicode MS" w:hAnsi="Times New Roman"/>
                <w:b/>
                <w:iCs/>
                <w:color w:val="000000"/>
                <w:kern w:val="1"/>
                <w:sz w:val="24"/>
                <w:lang w:val="ru-RU" w:eastAsia="ar-SA"/>
              </w:rPr>
              <w:t>Усаглашеност</w:t>
            </w:r>
            <w:r w:rsidRPr="00F70DBD">
              <w:rPr>
                <w:rFonts w:ascii="Times New Roman" w:eastAsia="Arial Unicode MS" w:hAnsi="Times New Roman"/>
                <w:iCs/>
                <w:color w:val="000000"/>
                <w:kern w:val="1"/>
                <w:sz w:val="24"/>
                <w:lang w:val="ru-RU" w:eastAsia="ar-SA"/>
              </w:rPr>
              <w:t xml:space="preserve">: </w:t>
            </w:r>
            <w:r w:rsidRPr="00F70DBD">
              <w:rPr>
                <w:rFonts w:ascii="Times New Roman" w:eastAsia="Arial Unicode MS" w:hAnsi="Times New Roman"/>
                <w:iCs/>
                <w:color w:val="000000"/>
                <w:kern w:val="1"/>
                <w:sz w:val="24"/>
                <w:lang w:val="sr-Latn-RS" w:eastAsia="ar-SA"/>
              </w:rPr>
              <w:t>CE;</w:t>
            </w:r>
          </w:p>
          <w:p w14:paraId="0D52D08F" w14:textId="78D001E0" w:rsidR="000900DB" w:rsidRPr="00F70DBD" w:rsidRDefault="00F70DBD" w:rsidP="00427693">
            <w:pPr>
              <w:pStyle w:val="Default"/>
              <w:jc w:val="both"/>
              <w:rPr>
                <w:rFonts w:eastAsia="Times New Roman"/>
                <w:b/>
              </w:rPr>
            </w:pPr>
            <w:r>
              <w:rPr>
                <w:rFonts w:eastAsia="Arial Unicode MS"/>
                <w:b/>
                <w:iCs/>
                <w:kern w:val="1"/>
                <w:lang w:val="ru-RU" w:eastAsia="ar-SA"/>
              </w:rPr>
              <w:t>Боја</w:t>
            </w:r>
            <w:r w:rsidRPr="00F70DBD">
              <w:rPr>
                <w:rFonts w:eastAsia="Arial Unicode MS"/>
                <w:iCs/>
                <w:kern w:val="1"/>
                <w:lang w:val="ru-RU" w:eastAsia="ar-SA"/>
              </w:rPr>
              <w:t>:</w:t>
            </w:r>
            <w:r w:rsidR="007B3CC6" w:rsidRPr="00F70DBD">
              <w:rPr>
                <w:rFonts w:eastAsia="Arial Unicode MS"/>
                <w:iCs/>
                <w:kern w:val="1"/>
                <w:lang w:val="ru-RU" w:eastAsia="ar-SA"/>
              </w:rPr>
              <w:t xml:space="preserve"> црна</w:t>
            </w:r>
            <w:r w:rsidRPr="00F70DBD">
              <w:rPr>
                <w:rFonts w:eastAsia="Arial Unicode MS"/>
                <w:iCs/>
                <w:kern w:val="1"/>
                <w:lang w:eastAsia="ar-SA"/>
              </w:rPr>
              <w:t>.</w:t>
            </w:r>
          </w:p>
        </w:tc>
        <w:tc>
          <w:tcPr>
            <w:tcW w:w="1559" w:type="dxa"/>
            <w:vAlign w:val="center"/>
          </w:tcPr>
          <w:p w14:paraId="3D17B53F" w14:textId="77777777" w:rsidR="000900DB" w:rsidRPr="00C778E0" w:rsidRDefault="000900DB" w:rsidP="00857A01">
            <w:pPr>
              <w:pStyle w:val="Default"/>
              <w:jc w:val="center"/>
              <w:rPr>
                <w:rFonts w:eastAsia="Times New Roman"/>
                <w:b/>
                <w:lang w:val="sr-Cyrl-RS"/>
              </w:rPr>
            </w:pPr>
            <w:r w:rsidRPr="00C778E0">
              <w:rPr>
                <w:rFonts w:eastAsia="Times New Roman"/>
                <w:b/>
                <w:lang w:val="sr-Cyrl-RS"/>
              </w:rPr>
              <w:t>Ком.</w:t>
            </w:r>
          </w:p>
        </w:tc>
        <w:tc>
          <w:tcPr>
            <w:tcW w:w="1451" w:type="dxa"/>
            <w:vAlign w:val="center"/>
          </w:tcPr>
          <w:p w14:paraId="51910DAC" w14:textId="46C69CE3" w:rsidR="000900DB" w:rsidRPr="0044194D" w:rsidRDefault="0044194D" w:rsidP="00857A01">
            <w:pPr>
              <w:pStyle w:val="Default"/>
              <w:jc w:val="center"/>
              <w:rPr>
                <w:rFonts w:eastAsia="Times New Roman"/>
                <w:b/>
                <w:lang w:val="sr-Cyrl-RS"/>
              </w:rPr>
            </w:pPr>
            <w:r>
              <w:rPr>
                <w:rFonts w:eastAsia="Times New Roman"/>
                <w:b/>
                <w:lang w:val="sr-Cyrl-RS"/>
              </w:rPr>
              <w:t>10</w:t>
            </w:r>
          </w:p>
        </w:tc>
      </w:tr>
    </w:tbl>
    <w:p w14:paraId="01211ED9" w14:textId="716728C6" w:rsidR="000900DB" w:rsidRDefault="000900DB" w:rsidP="003E6FE9">
      <w:pPr>
        <w:jc w:val="both"/>
        <w:rPr>
          <w:rFonts w:ascii="Times New Roman" w:hAnsi="Times New Roman"/>
          <w:sz w:val="24"/>
        </w:rPr>
      </w:pPr>
    </w:p>
    <w:tbl>
      <w:tblPr>
        <w:tblStyle w:val="TableGrid1"/>
        <w:tblW w:w="10660" w:type="dxa"/>
        <w:jc w:val="center"/>
        <w:tblLayout w:type="fixed"/>
        <w:tblLook w:val="04A0" w:firstRow="1" w:lastRow="0" w:firstColumn="1" w:lastColumn="0" w:noHBand="0" w:noVBand="1"/>
      </w:tblPr>
      <w:tblGrid>
        <w:gridCol w:w="661"/>
        <w:gridCol w:w="1675"/>
        <w:gridCol w:w="5314"/>
        <w:gridCol w:w="1559"/>
        <w:gridCol w:w="1451"/>
      </w:tblGrid>
      <w:tr w:rsidR="000900DB" w:rsidRPr="00C778E0" w14:paraId="5AD6F9F6" w14:textId="77777777" w:rsidTr="000B7511">
        <w:trPr>
          <w:jc w:val="center"/>
        </w:trPr>
        <w:tc>
          <w:tcPr>
            <w:tcW w:w="661" w:type="dxa"/>
            <w:shd w:val="clear" w:color="auto" w:fill="B4C6E7" w:themeFill="accent1" w:themeFillTint="66"/>
            <w:vAlign w:val="center"/>
          </w:tcPr>
          <w:p w14:paraId="5947C91C" w14:textId="77777777" w:rsidR="000900DB" w:rsidRPr="00C778E0" w:rsidRDefault="000900DB" w:rsidP="00857A01">
            <w:pPr>
              <w:pStyle w:val="Default"/>
              <w:jc w:val="center"/>
              <w:rPr>
                <w:color w:val="auto"/>
              </w:rPr>
            </w:pPr>
            <w:r w:rsidRPr="00C778E0">
              <w:rPr>
                <w:rFonts w:eastAsia="Times New Roman"/>
                <w:b/>
              </w:rPr>
              <w:t xml:space="preserve">Р. </w:t>
            </w:r>
            <w:r w:rsidRPr="00C778E0">
              <w:rPr>
                <w:rFonts w:eastAsia="Times New Roman"/>
                <w:b/>
                <w:lang w:val="sr-Cyrl-RS"/>
              </w:rPr>
              <w:t>б</w:t>
            </w:r>
            <w:r w:rsidRPr="00C778E0">
              <w:rPr>
                <w:rFonts w:eastAsia="Times New Roman"/>
                <w:b/>
              </w:rPr>
              <w:t>р.</w:t>
            </w:r>
          </w:p>
        </w:tc>
        <w:tc>
          <w:tcPr>
            <w:tcW w:w="1675" w:type="dxa"/>
            <w:shd w:val="clear" w:color="auto" w:fill="B4C6E7" w:themeFill="accent1" w:themeFillTint="66"/>
            <w:vAlign w:val="center"/>
          </w:tcPr>
          <w:p w14:paraId="31FB1B21" w14:textId="77777777" w:rsidR="000900DB" w:rsidRPr="00C778E0" w:rsidRDefault="000900DB" w:rsidP="00857A01">
            <w:pPr>
              <w:pStyle w:val="Default"/>
              <w:jc w:val="center"/>
              <w:rPr>
                <w:color w:val="auto"/>
              </w:rPr>
            </w:pPr>
            <w:r w:rsidRPr="00C778E0">
              <w:rPr>
                <w:rFonts w:eastAsia="Times New Roman"/>
                <w:b/>
                <w:lang w:val="sr-Cyrl-RS"/>
              </w:rPr>
              <w:t>Опис</w:t>
            </w:r>
            <w:r w:rsidRPr="00C778E0">
              <w:rPr>
                <w:rFonts w:eastAsia="Times New Roman"/>
                <w:b/>
              </w:rPr>
              <w:t xml:space="preserve"> добра</w:t>
            </w:r>
          </w:p>
        </w:tc>
        <w:tc>
          <w:tcPr>
            <w:tcW w:w="5314" w:type="dxa"/>
            <w:shd w:val="clear" w:color="auto" w:fill="B4C6E7" w:themeFill="accent1" w:themeFillTint="66"/>
            <w:vAlign w:val="center"/>
          </w:tcPr>
          <w:p w14:paraId="094C804E" w14:textId="77777777" w:rsidR="000900DB" w:rsidRPr="00C778E0" w:rsidRDefault="000900DB" w:rsidP="00857A01">
            <w:pPr>
              <w:pStyle w:val="Default"/>
              <w:jc w:val="center"/>
              <w:rPr>
                <w:color w:val="auto"/>
              </w:rPr>
            </w:pPr>
            <w:r w:rsidRPr="00C778E0">
              <w:rPr>
                <w:rFonts w:eastAsia="Times New Roman"/>
                <w:b/>
                <w:lang w:val="sr-Cyrl-RS"/>
              </w:rPr>
              <w:t>Захтеване</w:t>
            </w:r>
            <w:r w:rsidRPr="00C778E0">
              <w:rPr>
                <w:rFonts w:eastAsia="Times New Roman"/>
                <w:b/>
              </w:rPr>
              <w:t xml:space="preserve"> техничке карактеристике</w:t>
            </w:r>
          </w:p>
        </w:tc>
        <w:tc>
          <w:tcPr>
            <w:tcW w:w="1559" w:type="dxa"/>
            <w:shd w:val="clear" w:color="auto" w:fill="B4C6E7" w:themeFill="accent1" w:themeFillTint="66"/>
            <w:vAlign w:val="center"/>
          </w:tcPr>
          <w:p w14:paraId="56E2F678" w14:textId="77777777" w:rsidR="000900DB" w:rsidRPr="00C778E0" w:rsidRDefault="000900DB" w:rsidP="00857A01">
            <w:pPr>
              <w:pStyle w:val="Default"/>
              <w:jc w:val="center"/>
              <w:rPr>
                <w:color w:val="auto"/>
              </w:rPr>
            </w:pPr>
            <w:r w:rsidRPr="00C778E0">
              <w:rPr>
                <w:rFonts w:eastAsia="Times New Roman"/>
                <w:b/>
              </w:rPr>
              <w:t>Јединица мере</w:t>
            </w:r>
          </w:p>
        </w:tc>
        <w:tc>
          <w:tcPr>
            <w:tcW w:w="1451" w:type="dxa"/>
            <w:shd w:val="clear" w:color="auto" w:fill="B4C6E7" w:themeFill="accent1" w:themeFillTint="66"/>
            <w:vAlign w:val="center"/>
          </w:tcPr>
          <w:p w14:paraId="5C163408" w14:textId="77777777" w:rsidR="000900DB" w:rsidRPr="00C778E0" w:rsidRDefault="000900DB" w:rsidP="00857A01">
            <w:pPr>
              <w:pStyle w:val="Default"/>
              <w:jc w:val="center"/>
              <w:rPr>
                <w:color w:val="auto"/>
              </w:rPr>
            </w:pPr>
            <w:r w:rsidRPr="00C778E0">
              <w:rPr>
                <w:rFonts w:eastAsia="Times New Roman"/>
                <w:b/>
              </w:rPr>
              <w:t>Количина</w:t>
            </w:r>
          </w:p>
        </w:tc>
      </w:tr>
      <w:tr w:rsidR="000900DB" w:rsidRPr="00C778E0" w14:paraId="68A5D9D8" w14:textId="77777777" w:rsidTr="000B7511">
        <w:trPr>
          <w:jc w:val="center"/>
        </w:trPr>
        <w:tc>
          <w:tcPr>
            <w:tcW w:w="661" w:type="dxa"/>
            <w:vAlign w:val="center"/>
          </w:tcPr>
          <w:p w14:paraId="04403128" w14:textId="2BED7819" w:rsidR="000900DB" w:rsidRPr="00C778E0" w:rsidRDefault="000900DB" w:rsidP="00857A01">
            <w:pPr>
              <w:pStyle w:val="Default"/>
              <w:jc w:val="center"/>
              <w:rPr>
                <w:rFonts w:eastAsia="Times New Roman"/>
                <w:b/>
                <w:lang w:val="sr-Cyrl-RS"/>
              </w:rPr>
            </w:pPr>
            <w:r>
              <w:rPr>
                <w:rFonts w:eastAsia="Times New Roman"/>
                <w:b/>
                <w:lang w:val="sr-Cyrl-RS"/>
              </w:rPr>
              <w:t>7</w:t>
            </w:r>
            <w:r w:rsidRPr="00C778E0">
              <w:rPr>
                <w:rFonts w:eastAsia="Times New Roman"/>
                <w:b/>
                <w:lang w:val="sr-Cyrl-RS"/>
              </w:rPr>
              <w:t>.</w:t>
            </w:r>
          </w:p>
        </w:tc>
        <w:tc>
          <w:tcPr>
            <w:tcW w:w="1675" w:type="dxa"/>
            <w:vAlign w:val="center"/>
          </w:tcPr>
          <w:p w14:paraId="2DAA7664" w14:textId="6E365264" w:rsidR="000900DB" w:rsidRPr="00C778E0" w:rsidRDefault="007B3CC6" w:rsidP="00857A01">
            <w:pPr>
              <w:pStyle w:val="Default"/>
              <w:jc w:val="center"/>
              <w:rPr>
                <w:rFonts w:eastAsia="Times New Roman"/>
                <w:b/>
                <w:lang w:val="sr-Cyrl-RS"/>
              </w:rPr>
            </w:pPr>
            <w:r>
              <w:rPr>
                <w:rFonts w:eastAsia="Arial Unicode MS"/>
                <w:b/>
                <w:iCs/>
                <w:kern w:val="1"/>
                <w:lang w:val="ru-RU" w:eastAsia="ar-SA"/>
              </w:rPr>
              <w:t>Продужни кабл тип 1</w:t>
            </w:r>
          </w:p>
        </w:tc>
        <w:tc>
          <w:tcPr>
            <w:tcW w:w="5314" w:type="dxa"/>
          </w:tcPr>
          <w:p w14:paraId="661210A5" w14:textId="46751116" w:rsidR="00427693" w:rsidRPr="00AD511D" w:rsidRDefault="00AD511D" w:rsidP="00427693">
            <w:pPr>
              <w:jc w:val="both"/>
              <w:rPr>
                <w:rFonts w:ascii="Times New Roman" w:eastAsia="Arial Unicode MS" w:hAnsi="Times New Roman"/>
                <w:iCs/>
                <w:color w:val="000000"/>
                <w:kern w:val="1"/>
                <w:sz w:val="24"/>
                <w:lang w:val="sr-Latn-RS" w:eastAsia="ar-SA"/>
              </w:rPr>
            </w:pPr>
            <w:r>
              <w:rPr>
                <w:rFonts w:ascii="Times New Roman" w:eastAsia="Arial Unicode MS" w:hAnsi="Times New Roman"/>
                <w:b/>
                <w:iCs/>
                <w:color w:val="000000"/>
                <w:kern w:val="1"/>
                <w:sz w:val="24"/>
                <w:lang w:val="ru-RU" w:eastAsia="ar-SA"/>
              </w:rPr>
              <w:t>Број утичница</w:t>
            </w:r>
            <w:r w:rsidRPr="00AD511D">
              <w:rPr>
                <w:rFonts w:ascii="Times New Roman" w:eastAsia="Arial Unicode MS" w:hAnsi="Times New Roman"/>
                <w:iCs/>
                <w:color w:val="000000"/>
                <w:kern w:val="1"/>
                <w:sz w:val="24"/>
                <w:lang w:val="ru-RU" w:eastAsia="ar-SA"/>
              </w:rPr>
              <w:t xml:space="preserve">: </w:t>
            </w:r>
            <w:r w:rsidR="00427693" w:rsidRPr="00AD511D">
              <w:rPr>
                <w:rFonts w:ascii="Times New Roman" w:eastAsia="Arial Unicode MS" w:hAnsi="Times New Roman"/>
                <w:iCs/>
                <w:color w:val="000000"/>
                <w:kern w:val="1"/>
                <w:sz w:val="24"/>
                <w:lang w:val="ru-RU" w:eastAsia="ar-SA"/>
              </w:rPr>
              <w:t>6</w:t>
            </w:r>
            <w:r>
              <w:rPr>
                <w:rFonts w:ascii="Times New Roman" w:eastAsia="Arial Unicode MS" w:hAnsi="Times New Roman"/>
                <w:iCs/>
                <w:color w:val="000000"/>
                <w:kern w:val="1"/>
                <w:sz w:val="24"/>
                <w:lang w:val="sr-Latn-RS" w:eastAsia="ar-SA"/>
              </w:rPr>
              <w:t>;</w:t>
            </w:r>
          </w:p>
          <w:p w14:paraId="5E1568E0" w14:textId="7E4AD0B6" w:rsidR="00427693" w:rsidRPr="00AD511D" w:rsidRDefault="00AD511D" w:rsidP="00427693">
            <w:pPr>
              <w:jc w:val="both"/>
              <w:rPr>
                <w:rFonts w:ascii="Times New Roman" w:eastAsia="Arial Unicode MS" w:hAnsi="Times New Roman"/>
                <w:b/>
                <w:iCs/>
                <w:color w:val="000000"/>
                <w:kern w:val="1"/>
                <w:sz w:val="24"/>
                <w:lang w:val="sr-Latn-RS" w:eastAsia="ar-SA"/>
              </w:rPr>
            </w:pPr>
            <w:r>
              <w:rPr>
                <w:rFonts w:ascii="Times New Roman" w:eastAsia="Arial Unicode MS" w:hAnsi="Times New Roman"/>
                <w:b/>
                <w:iCs/>
                <w:color w:val="000000"/>
                <w:kern w:val="1"/>
                <w:sz w:val="24"/>
                <w:lang w:val="ru-RU" w:eastAsia="ar-SA"/>
              </w:rPr>
              <w:t>Дужина кабла</w:t>
            </w:r>
            <w:r w:rsidRPr="00AD511D">
              <w:rPr>
                <w:rFonts w:ascii="Times New Roman" w:eastAsia="Arial Unicode MS" w:hAnsi="Times New Roman"/>
                <w:iCs/>
                <w:color w:val="000000"/>
                <w:kern w:val="1"/>
                <w:sz w:val="24"/>
                <w:lang w:val="ru-RU" w:eastAsia="ar-SA"/>
              </w:rPr>
              <w:t>:</w:t>
            </w:r>
            <w:r>
              <w:rPr>
                <w:rFonts w:ascii="Times New Roman" w:eastAsia="Arial Unicode MS" w:hAnsi="Times New Roman"/>
                <w:iCs/>
                <w:color w:val="000000"/>
                <w:kern w:val="1"/>
                <w:sz w:val="24"/>
                <w:lang w:val="sr-Latn-RS" w:eastAsia="ar-SA"/>
              </w:rPr>
              <w:t xml:space="preserve"> </w:t>
            </w:r>
            <w:r>
              <w:rPr>
                <w:rFonts w:ascii="Times New Roman" w:eastAsia="Arial Unicode MS" w:hAnsi="Times New Roman"/>
                <w:iCs/>
                <w:color w:val="000000"/>
                <w:kern w:val="1"/>
                <w:sz w:val="24"/>
                <w:lang w:val="ru-RU" w:eastAsia="ar-SA"/>
              </w:rPr>
              <w:t>5</w:t>
            </w:r>
            <w:r w:rsidR="00427693" w:rsidRPr="00AD511D">
              <w:rPr>
                <w:rFonts w:ascii="Times New Roman" w:eastAsia="Arial Unicode MS" w:hAnsi="Times New Roman"/>
                <w:iCs/>
                <w:color w:val="000000"/>
                <w:kern w:val="1"/>
                <w:sz w:val="24"/>
                <w:lang w:val="ru-RU" w:eastAsia="ar-SA"/>
              </w:rPr>
              <w:t xml:space="preserve"> м</w:t>
            </w:r>
            <w:r>
              <w:rPr>
                <w:rFonts w:ascii="Times New Roman" w:eastAsia="Arial Unicode MS" w:hAnsi="Times New Roman"/>
                <w:iCs/>
                <w:color w:val="000000"/>
                <w:kern w:val="1"/>
                <w:sz w:val="24"/>
                <w:lang w:val="sr-Latn-RS" w:eastAsia="ar-SA"/>
              </w:rPr>
              <w:t>;</w:t>
            </w:r>
          </w:p>
          <w:p w14:paraId="6E2A4A63" w14:textId="1E413403" w:rsidR="000900DB" w:rsidRPr="00AD511D" w:rsidRDefault="00AD511D" w:rsidP="00427693">
            <w:pPr>
              <w:pStyle w:val="Default"/>
              <w:rPr>
                <w:rFonts w:eastAsia="Times New Roman"/>
                <w:b/>
              </w:rPr>
            </w:pPr>
            <w:r>
              <w:rPr>
                <w:rFonts w:eastAsia="Arial Unicode MS"/>
                <w:b/>
                <w:iCs/>
                <w:kern w:val="1"/>
                <w:lang w:val="ru-RU" w:eastAsia="ar-SA"/>
              </w:rPr>
              <w:t>Прекидач</w:t>
            </w:r>
            <w:r w:rsidRPr="00AD511D">
              <w:rPr>
                <w:rFonts w:eastAsia="Arial Unicode MS"/>
                <w:iCs/>
                <w:kern w:val="1"/>
                <w:lang w:val="ru-RU" w:eastAsia="ar-SA"/>
              </w:rPr>
              <w:t>:</w:t>
            </w:r>
            <w:r>
              <w:rPr>
                <w:rFonts w:eastAsia="Arial Unicode MS"/>
                <w:b/>
                <w:iCs/>
                <w:kern w:val="1"/>
                <w:lang w:val="ru-RU" w:eastAsia="ar-SA"/>
              </w:rPr>
              <w:t xml:space="preserve"> </w:t>
            </w:r>
            <w:r w:rsidR="00427693" w:rsidRPr="00AD511D">
              <w:rPr>
                <w:rFonts w:eastAsia="Arial Unicode MS"/>
                <w:iCs/>
                <w:kern w:val="1"/>
                <w:lang w:val="ru-RU" w:eastAsia="ar-SA"/>
              </w:rPr>
              <w:t>да</w:t>
            </w:r>
            <w:r>
              <w:rPr>
                <w:rFonts w:eastAsia="Arial Unicode MS"/>
                <w:iCs/>
                <w:kern w:val="1"/>
                <w:lang w:eastAsia="ar-SA"/>
              </w:rPr>
              <w:t>.</w:t>
            </w:r>
          </w:p>
        </w:tc>
        <w:tc>
          <w:tcPr>
            <w:tcW w:w="1559" w:type="dxa"/>
            <w:vAlign w:val="center"/>
          </w:tcPr>
          <w:p w14:paraId="67749852" w14:textId="77777777" w:rsidR="000900DB" w:rsidRPr="00C778E0" w:rsidRDefault="000900DB" w:rsidP="00857A01">
            <w:pPr>
              <w:pStyle w:val="Default"/>
              <w:jc w:val="center"/>
              <w:rPr>
                <w:rFonts w:eastAsia="Times New Roman"/>
                <w:b/>
                <w:lang w:val="sr-Cyrl-RS"/>
              </w:rPr>
            </w:pPr>
            <w:r w:rsidRPr="00C778E0">
              <w:rPr>
                <w:rFonts w:eastAsia="Times New Roman"/>
                <w:b/>
                <w:lang w:val="sr-Cyrl-RS"/>
              </w:rPr>
              <w:t>Ком.</w:t>
            </w:r>
          </w:p>
        </w:tc>
        <w:tc>
          <w:tcPr>
            <w:tcW w:w="1451" w:type="dxa"/>
            <w:vAlign w:val="center"/>
          </w:tcPr>
          <w:p w14:paraId="7F047267" w14:textId="090CCE8B" w:rsidR="000900DB" w:rsidRPr="0044194D" w:rsidRDefault="0044194D" w:rsidP="00857A01">
            <w:pPr>
              <w:pStyle w:val="Default"/>
              <w:jc w:val="center"/>
              <w:rPr>
                <w:rFonts w:eastAsia="Times New Roman"/>
                <w:b/>
                <w:lang w:val="sr-Cyrl-RS"/>
              </w:rPr>
            </w:pPr>
            <w:r>
              <w:rPr>
                <w:rFonts w:eastAsia="Times New Roman"/>
                <w:b/>
                <w:lang w:val="sr-Cyrl-RS"/>
              </w:rPr>
              <w:t>5</w:t>
            </w:r>
          </w:p>
        </w:tc>
      </w:tr>
    </w:tbl>
    <w:p w14:paraId="4F398555" w14:textId="6CBCE611" w:rsidR="000900DB" w:rsidRDefault="000900DB" w:rsidP="000900DB">
      <w:pPr>
        <w:pStyle w:val="Default"/>
        <w:ind w:left="360"/>
        <w:jc w:val="both"/>
        <w:rPr>
          <w:b/>
          <w:bCs/>
          <w:lang w:val="sr-Cyrl-RS"/>
        </w:rPr>
      </w:pPr>
    </w:p>
    <w:tbl>
      <w:tblPr>
        <w:tblStyle w:val="TableGrid1"/>
        <w:tblW w:w="10660" w:type="dxa"/>
        <w:jc w:val="center"/>
        <w:tblLayout w:type="fixed"/>
        <w:tblLook w:val="04A0" w:firstRow="1" w:lastRow="0" w:firstColumn="1" w:lastColumn="0" w:noHBand="0" w:noVBand="1"/>
      </w:tblPr>
      <w:tblGrid>
        <w:gridCol w:w="661"/>
        <w:gridCol w:w="1675"/>
        <w:gridCol w:w="5314"/>
        <w:gridCol w:w="1559"/>
        <w:gridCol w:w="1451"/>
      </w:tblGrid>
      <w:tr w:rsidR="000900DB" w:rsidRPr="00C778E0" w14:paraId="71981B30" w14:textId="77777777" w:rsidTr="000B7511">
        <w:trPr>
          <w:jc w:val="center"/>
        </w:trPr>
        <w:tc>
          <w:tcPr>
            <w:tcW w:w="661" w:type="dxa"/>
            <w:shd w:val="clear" w:color="auto" w:fill="B4C6E7" w:themeFill="accent1" w:themeFillTint="66"/>
            <w:vAlign w:val="center"/>
          </w:tcPr>
          <w:p w14:paraId="2D743AC0" w14:textId="77777777" w:rsidR="000900DB" w:rsidRPr="00C778E0" w:rsidRDefault="000900DB" w:rsidP="00857A01">
            <w:pPr>
              <w:pStyle w:val="Default"/>
              <w:jc w:val="center"/>
              <w:rPr>
                <w:color w:val="auto"/>
              </w:rPr>
            </w:pPr>
            <w:r w:rsidRPr="00C778E0">
              <w:rPr>
                <w:rFonts w:eastAsia="Times New Roman"/>
                <w:b/>
              </w:rPr>
              <w:t xml:space="preserve">Р. </w:t>
            </w:r>
            <w:r w:rsidRPr="00C778E0">
              <w:rPr>
                <w:rFonts w:eastAsia="Times New Roman"/>
                <w:b/>
                <w:lang w:val="sr-Cyrl-RS"/>
              </w:rPr>
              <w:t>б</w:t>
            </w:r>
            <w:r w:rsidRPr="00C778E0">
              <w:rPr>
                <w:rFonts w:eastAsia="Times New Roman"/>
                <w:b/>
              </w:rPr>
              <w:t>р.</w:t>
            </w:r>
          </w:p>
        </w:tc>
        <w:tc>
          <w:tcPr>
            <w:tcW w:w="1675" w:type="dxa"/>
            <w:shd w:val="clear" w:color="auto" w:fill="B4C6E7" w:themeFill="accent1" w:themeFillTint="66"/>
            <w:vAlign w:val="center"/>
          </w:tcPr>
          <w:p w14:paraId="5EFE9DBB" w14:textId="77777777" w:rsidR="000900DB" w:rsidRPr="00C778E0" w:rsidRDefault="000900DB" w:rsidP="00857A01">
            <w:pPr>
              <w:pStyle w:val="Default"/>
              <w:jc w:val="center"/>
              <w:rPr>
                <w:color w:val="auto"/>
              </w:rPr>
            </w:pPr>
            <w:r w:rsidRPr="00C778E0">
              <w:rPr>
                <w:rFonts w:eastAsia="Times New Roman"/>
                <w:b/>
                <w:lang w:val="sr-Cyrl-RS"/>
              </w:rPr>
              <w:t>Опис</w:t>
            </w:r>
            <w:r w:rsidRPr="00C778E0">
              <w:rPr>
                <w:rFonts w:eastAsia="Times New Roman"/>
                <w:b/>
              </w:rPr>
              <w:t xml:space="preserve"> добра</w:t>
            </w:r>
          </w:p>
        </w:tc>
        <w:tc>
          <w:tcPr>
            <w:tcW w:w="5314" w:type="dxa"/>
            <w:shd w:val="clear" w:color="auto" w:fill="B4C6E7" w:themeFill="accent1" w:themeFillTint="66"/>
            <w:vAlign w:val="center"/>
          </w:tcPr>
          <w:p w14:paraId="68F601CC" w14:textId="77777777" w:rsidR="000900DB" w:rsidRPr="00C778E0" w:rsidRDefault="000900DB" w:rsidP="00857A01">
            <w:pPr>
              <w:pStyle w:val="Default"/>
              <w:jc w:val="center"/>
              <w:rPr>
                <w:color w:val="auto"/>
              </w:rPr>
            </w:pPr>
            <w:r w:rsidRPr="00C778E0">
              <w:rPr>
                <w:rFonts w:eastAsia="Times New Roman"/>
                <w:b/>
                <w:lang w:val="sr-Cyrl-RS"/>
              </w:rPr>
              <w:t>Захтеване</w:t>
            </w:r>
            <w:r w:rsidRPr="00C778E0">
              <w:rPr>
                <w:rFonts w:eastAsia="Times New Roman"/>
                <w:b/>
              </w:rPr>
              <w:t xml:space="preserve"> техничке карактеристике</w:t>
            </w:r>
          </w:p>
        </w:tc>
        <w:tc>
          <w:tcPr>
            <w:tcW w:w="1559" w:type="dxa"/>
            <w:shd w:val="clear" w:color="auto" w:fill="B4C6E7" w:themeFill="accent1" w:themeFillTint="66"/>
            <w:vAlign w:val="center"/>
          </w:tcPr>
          <w:p w14:paraId="40AFDA68" w14:textId="77777777" w:rsidR="000900DB" w:rsidRPr="00C778E0" w:rsidRDefault="000900DB" w:rsidP="00857A01">
            <w:pPr>
              <w:pStyle w:val="Default"/>
              <w:jc w:val="center"/>
              <w:rPr>
                <w:color w:val="auto"/>
              </w:rPr>
            </w:pPr>
            <w:r w:rsidRPr="00C778E0">
              <w:rPr>
                <w:rFonts w:eastAsia="Times New Roman"/>
                <w:b/>
              </w:rPr>
              <w:t>Јединица мере</w:t>
            </w:r>
          </w:p>
        </w:tc>
        <w:tc>
          <w:tcPr>
            <w:tcW w:w="1451" w:type="dxa"/>
            <w:shd w:val="clear" w:color="auto" w:fill="B4C6E7" w:themeFill="accent1" w:themeFillTint="66"/>
            <w:vAlign w:val="center"/>
          </w:tcPr>
          <w:p w14:paraId="355AA5D1" w14:textId="77777777" w:rsidR="000900DB" w:rsidRPr="00C778E0" w:rsidRDefault="000900DB" w:rsidP="00857A01">
            <w:pPr>
              <w:pStyle w:val="Default"/>
              <w:jc w:val="center"/>
              <w:rPr>
                <w:color w:val="auto"/>
              </w:rPr>
            </w:pPr>
            <w:r w:rsidRPr="00C778E0">
              <w:rPr>
                <w:rFonts w:eastAsia="Times New Roman"/>
                <w:b/>
              </w:rPr>
              <w:t>Количина</w:t>
            </w:r>
          </w:p>
        </w:tc>
      </w:tr>
      <w:tr w:rsidR="000900DB" w:rsidRPr="00C778E0" w14:paraId="2231D2B6" w14:textId="77777777" w:rsidTr="000B7511">
        <w:trPr>
          <w:jc w:val="center"/>
        </w:trPr>
        <w:tc>
          <w:tcPr>
            <w:tcW w:w="661" w:type="dxa"/>
            <w:vAlign w:val="center"/>
          </w:tcPr>
          <w:p w14:paraId="7357FF97" w14:textId="2DAC560B" w:rsidR="000900DB" w:rsidRPr="00C778E0" w:rsidRDefault="000900DB" w:rsidP="00857A01">
            <w:pPr>
              <w:pStyle w:val="Default"/>
              <w:jc w:val="center"/>
              <w:rPr>
                <w:rFonts w:eastAsia="Times New Roman"/>
                <w:b/>
                <w:lang w:val="sr-Cyrl-RS"/>
              </w:rPr>
            </w:pPr>
            <w:r>
              <w:rPr>
                <w:rFonts w:eastAsia="Times New Roman"/>
                <w:b/>
                <w:lang w:val="sr-Cyrl-RS"/>
              </w:rPr>
              <w:t>8</w:t>
            </w:r>
            <w:r w:rsidRPr="00C778E0">
              <w:rPr>
                <w:rFonts w:eastAsia="Times New Roman"/>
                <w:b/>
                <w:lang w:val="sr-Cyrl-RS"/>
              </w:rPr>
              <w:t>.</w:t>
            </w:r>
          </w:p>
        </w:tc>
        <w:tc>
          <w:tcPr>
            <w:tcW w:w="1675" w:type="dxa"/>
            <w:vAlign w:val="center"/>
          </w:tcPr>
          <w:p w14:paraId="11F52723" w14:textId="35D40DAF" w:rsidR="000900DB" w:rsidRPr="00C778E0" w:rsidRDefault="007B3CC6" w:rsidP="00857A01">
            <w:pPr>
              <w:pStyle w:val="Default"/>
              <w:jc w:val="center"/>
              <w:rPr>
                <w:rFonts w:eastAsia="Times New Roman"/>
                <w:b/>
                <w:lang w:val="sr-Cyrl-RS"/>
              </w:rPr>
            </w:pPr>
            <w:r>
              <w:rPr>
                <w:rFonts w:eastAsia="Arial Unicode MS"/>
                <w:b/>
                <w:iCs/>
                <w:kern w:val="1"/>
                <w:lang w:val="ru-RU" w:eastAsia="ar-SA"/>
              </w:rPr>
              <w:t>Продужни кабл тип 2</w:t>
            </w:r>
          </w:p>
        </w:tc>
        <w:tc>
          <w:tcPr>
            <w:tcW w:w="5314" w:type="dxa"/>
          </w:tcPr>
          <w:p w14:paraId="4F50521B" w14:textId="00609919" w:rsidR="00427693" w:rsidRPr="00427693" w:rsidRDefault="00AD511D" w:rsidP="00427693">
            <w:pPr>
              <w:jc w:val="both"/>
              <w:rPr>
                <w:rFonts w:ascii="Times New Roman" w:eastAsia="Arial Unicode MS" w:hAnsi="Times New Roman"/>
                <w:b/>
                <w:iCs/>
                <w:color w:val="000000"/>
                <w:kern w:val="1"/>
                <w:sz w:val="24"/>
                <w:lang w:val="ru-RU" w:eastAsia="ar-SA"/>
              </w:rPr>
            </w:pPr>
            <w:r>
              <w:rPr>
                <w:rFonts w:ascii="Times New Roman" w:eastAsia="Arial Unicode MS" w:hAnsi="Times New Roman"/>
                <w:b/>
                <w:iCs/>
                <w:color w:val="000000"/>
                <w:kern w:val="1"/>
                <w:sz w:val="24"/>
                <w:lang w:val="ru-RU" w:eastAsia="ar-SA"/>
              </w:rPr>
              <w:t xml:space="preserve">Број </w:t>
            </w:r>
            <w:r w:rsidRPr="00AD511D">
              <w:rPr>
                <w:rFonts w:ascii="Times New Roman" w:eastAsia="Arial Unicode MS" w:hAnsi="Times New Roman"/>
                <w:b/>
                <w:iCs/>
                <w:color w:val="000000"/>
                <w:kern w:val="1"/>
                <w:sz w:val="24"/>
                <w:lang w:val="ru-RU" w:eastAsia="ar-SA"/>
              </w:rPr>
              <w:t>утичница</w:t>
            </w:r>
            <w:r>
              <w:rPr>
                <w:rFonts w:ascii="Times New Roman" w:eastAsia="Arial Unicode MS" w:hAnsi="Times New Roman"/>
                <w:iCs/>
                <w:color w:val="000000"/>
                <w:kern w:val="1"/>
                <w:sz w:val="24"/>
                <w:lang w:val="sr-Latn-RS" w:eastAsia="ar-SA"/>
              </w:rPr>
              <w:t>: 6;</w:t>
            </w:r>
          </w:p>
          <w:p w14:paraId="576AB198" w14:textId="2BB003A9" w:rsidR="00427693" w:rsidRPr="00AD511D" w:rsidRDefault="00AD511D" w:rsidP="00427693">
            <w:pPr>
              <w:jc w:val="both"/>
              <w:rPr>
                <w:rFonts w:ascii="Times New Roman" w:eastAsia="Arial Unicode MS" w:hAnsi="Times New Roman"/>
                <w:b/>
                <w:iCs/>
                <w:color w:val="000000"/>
                <w:kern w:val="1"/>
                <w:sz w:val="24"/>
                <w:lang w:val="sr-Cyrl-RS" w:eastAsia="ar-SA"/>
              </w:rPr>
            </w:pPr>
            <w:r>
              <w:rPr>
                <w:rFonts w:ascii="Times New Roman" w:eastAsia="Arial Unicode MS" w:hAnsi="Times New Roman"/>
                <w:b/>
                <w:iCs/>
                <w:color w:val="000000"/>
                <w:kern w:val="1"/>
                <w:sz w:val="24"/>
                <w:lang w:val="ru-RU" w:eastAsia="ar-SA"/>
              </w:rPr>
              <w:t xml:space="preserve">Дужина </w:t>
            </w:r>
            <w:r w:rsidRPr="00AD511D">
              <w:rPr>
                <w:rFonts w:ascii="Times New Roman" w:eastAsia="Arial Unicode MS" w:hAnsi="Times New Roman"/>
                <w:b/>
                <w:iCs/>
                <w:color w:val="000000"/>
                <w:kern w:val="1"/>
                <w:sz w:val="24"/>
                <w:lang w:val="ru-RU" w:eastAsia="ar-SA"/>
              </w:rPr>
              <w:t>кабла</w:t>
            </w:r>
            <w:r>
              <w:rPr>
                <w:rFonts w:ascii="Times New Roman" w:eastAsia="Arial Unicode MS" w:hAnsi="Times New Roman"/>
                <w:iCs/>
                <w:color w:val="000000"/>
                <w:kern w:val="1"/>
                <w:sz w:val="24"/>
                <w:lang w:val="sr-Latn-RS" w:eastAsia="ar-SA"/>
              </w:rPr>
              <w:t xml:space="preserve">: </w:t>
            </w:r>
            <w:r w:rsidR="00427693" w:rsidRPr="00AD511D">
              <w:rPr>
                <w:rFonts w:ascii="Times New Roman" w:eastAsia="Arial Unicode MS" w:hAnsi="Times New Roman"/>
                <w:iCs/>
                <w:color w:val="000000"/>
                <w:kern w:val="1"/>
                <w:sz w:val="24"/>
                <w:lang w:val="ru-RU" w:eastAsia="ar-SA"/>
              </w:rPr>
              <w:t>3</w:t>
            </w:r>
            <w:r>
              <w:rPr>
                <w:rFonts w:ascii="Times New Roman" w:eastAsia="Arial Unicode MS" w:hAnsi="Times New Roman"/>
                <w:b/>
                <w:iCs/>
                <w:color w:val="000000"/>
                <w:kern w:val="1"/>
                <w:sz w:val="24"/>
                <w:lang w:val="ru-RU" w:eastAsia="ar-SA"/>
              </w:rPr>
              <w:t xml:space="preserve"> </w:t>
            </w:r>
            <w:r w:rsidRPr="00AD511D">
              <w:rPr>
                <w:rFonts w:ascii="Times New Roman" w:eastAsia="Arial Unicode MS" w:hAnsi="Times New Roman"/>
                <w:iCs/>
                <w:color w:val="000000"/>
                <w:kern w:val="1"/>
                <w:sz w:val="24"/>
                <w:lang w:val="sr-Cyrl-RS" w:eastAsia="ar-SA"/>
              </w:rPr>
              <w:t>метара</w:t>
            </w:r>
            <w:r>
              <w:rPr>
                <w:rFonts w:ascii="Times New Roman" w:eastAsia="Arial Unicode MS" w:hAnsi="Times New Roman"/>
                <w:iCs/>
                <w:color w:val="000000"/>
                <w:kern w:val="1"/>
                <w:sz w:val="24"/>
                <w:lang w:val="sr-Cyrl-RS" w:eastAsia="ar-SA"/>
              </w:rPr>
              <w:t>;</w:t>
            </w:r>
          </w:p>
          <w:p w14:paraId="0908F061" w14:textId="58A54E96" w:rsidR="000900DB" w:rsidRPr="00C778E0" w:rsidRDefault="00AD511D" w:rsidP="00427693">
            <w:pPr>
              <w:pStyle w:val="Default"/>
              <w:rPr>
                <w:rFonts w:eastAsia="Times New Roman"/>
                <w:b/>
                <w:lang w:val="sr-Cyrl-RS"/>
              </w:rPr>
            </w:pPr>
            <w:r w:rsidRPr="00AD511D">
              <w:rPr>
                <w:rFonts w:eastAsia="Arial Unicode MS"/>
                <w:b/>
                <w:iCs/>
                <w:kern w:val="1"/>
                <w:lang w:val="ru-RU" w:eastAsia="ar-SA"/>
              </w:rPr>
              <w:t>Прекидач</w:t>
            </w:r>
            <w:r>
              <w:rPr>
                <w:rFonts w:eastAsia="Arial Unicode MS"/>
                <w:iCs/>
                <w:kern w:val="1"/>
                <w:lang w:val="ru-RU" w:eastAsia="ar-SA"/>
              </w:rPr>
              <w:t xml:space="preserve">: </w:t>
            </w:r>
            <w:r w:rsidR="00427693" w:rsidRPr="00AD511D">
              <w:rPr>
                <w:rFonts w:eastAsia="Arial Unicode MS"/>
                <w:iCs/>
                <w:kern w:val="1"/>
                <w:lang w:val="ru-RU" w:eastAsia="ar-SA"/>
              </w:rPr>
              <w:t>да</w:t>
            </w:r>
            <w:r>
              <w:rPr>
                <w:rFonts w:eastAsia="Arial Unicode MS"/>
                <w:iCs/>
                <w:kern w:val="1"/>
                <w:lang w:val="ru-RU" w:eastAsia="ar-SA"/>
              </w:rPr>
              <w:t>.</w:t>
            </w:r>
          </w:p>
        </w:tc>
        <w:tc>
          <w:tcPr>
            <w:tcW w:w="1559" w:type="dxa"/>
            <w:vAlign w:val="center"/>
          </w:tcPr>
          <w:p w14:paraId="36FA6512" w14:textId="77777777" w:rsidR="000900DB" w:rsidRPr="00C778E0" w:rsidRDefault="000900DB" w:rsidP="00857A01">
            <w:pPr>
              <w:pStyle w:val="Default"/>
              <w:jc w:val="center"/>
              <w:rPr>
                <w:rFonts w:eastAsia="Times New Roman"/>
                <w:b/>
                <w:lang w:val="sr-Cyrl-RS"/>
              </w:rPr>
            </w:pPr>
            <w:r w:rsidRPr="00C778E0">
              <w:rPr>
                <w:rFonts w:eastAsia="Times New Roman"/>
                <w:b/>
                <w:lang w:val="sr-Cyrl-RS"/>
              </w:rPr>
              <w:t>Ком.</w:t>
            </w:r>
          </w:p>
        </w:tc>
        <w:tc>
          <w:tcPr>
            <w:tcW w:w="1451" w:type="dxa"/>
            <w:vAlign w:val="center"/>
          </w:tcPr>
          <w:p w14:paraId="3F044758" w14:textId="3273E0C9" w:rsidR="000900DB" w:rsidRPr="0044194D" w:rsidRDefault="0044194D" w:rsidP="00857A01">
            <w:pPr>
              <w:pStyle w:val="Default"/>
              <w:jc w:val="center"/>
              <w:rPr>
                <w:rFonts w:eastAsia="Times New Roman"/>
                <w:b/>
                <w:lang w:val="sr-Cyrl-RS"/>
              </w:rPr>
            </w:pPr>
            <w:r>
              <w:rPr>
                <w:rFonts w:eastAsia="Times New Roman"/>
                <w:b/>
                <w:lang w:val="sr-Cyrl-RS"/>
              </w:rPr>
              <w:t>5</w:t>
            </w:r>
          </w:p>
        </w:tc>
      </w:tr>
    </w:tbl>
    <w:p w14:paraId="0C199162" w14:textId="4BEB11BA" w:rsidR="00765FB4" w:rsidRPr="000900DB" w:rsidRDefault="00765FB4" w:rsidP="00057D10">
      <w:pPr>
        <w:pStyle w:val="Default"/>
        <w:jc w:val="both"/>
        <w:rPr>
          <w:b/>
          <w:bCs/>
          <w:lang w:val="sr-Cyrl-RS"/>
        </w:rPr>
      </w:pPr>
    </w:p>
    <w:p w14:paraId="478406DB" w14:textId="2F46B523" w:rsidR="00D22BCB" w:rsidRPr="001F0286" w:rsidRDefault="005539ED" w:rsidP="000900DB">
      <w:pPr>
        <w:pStyle w:val="Default"/>
        <w:jc w:val="both"/>
        <w:rPr>
          <w:b/>
          <w:bCs/>
          <w:lang w:val="sr-Cyrl-RS"/>
        </w:rPr>
      </w:pPr>
      <w:r>
        <w:rPr>
          <w:b/>
          <w:bCs/>
          <w:lang w:val="sr-Cyrl-RS"/>
        </w:rPr>
        <w:t xml:space="preserve">3. </w:t>
      </w:r>
      <w:r w:rsidR="00D22BCB" w:rsidRPr="001F0286">
        <w:rPr>
          <w:b/>
          <w:bCs/>
        </w:rPr>
        <w:t xml:space="preserve">Квалитет </w:t>
      </w:r>
      <w:r w:rsidR="00D22BCB" w:rsidRPr="001F0286">
        <w:rPr>
          <w:b/>
          <w:bCs/>
          <w:lang w:val="sr-Cyrl-RS"/>
        </w:rPr>
        <w:t xml:space="preserve">добара и обавезе понуђача </w:t>
      </w:r>
    </w:p>
    <w:p w14:paraId="2F07E670" w14:textId="0DAC2EA4" w:rsidR="00D22BCB" w:rsidRDefault="00D22BCB" w:rsidP="00D22BCB">
      <w:pPr>
        <w:pStyle w:val="Default"/>
        <w:jc w:val="both"/>
        <w:rPr>
          <w:color w:val="auto"/>
          <w:lang w:val="sr-Cyrl-RS"/>
        </w:rPr>
      </w:pPr>
      <w:r w:rsidRPr="001F0286">
        <w:rPr>
          <w:color w:val="auto"/>
        </w:rPr>
        <w:t xml:space="preserve">Добра </w:t>
      </w:r>
      <w:r w:rsidRPr="001F0286">
        <w:rPr>
          <w:color w:val="auto"/>
          <w:lang w:val="sr-Cyrl-RS"/>
        </w:rPr>
        <w:t xml:space="preserve">која чине </w:t>
      </w:r>
      <w:r w:rsidRPr="001F0286">
        <w:rPr>
          <w:color w:val="auto"/>
        </w:rPr>
        <w:t>предмет ове јавне набавке морају бити искључиво оригинална, нова</w:t>
      </w:r>
      <w:r w:rsidRPr="001F0286">
        <w:rPr>
          <w:color w:val="auto"/>
          <w:lang w:val="sr-Cyrl-RS"/>
        </w:rPr>
        <w:t xml:space="preserve"> и </w:t>
      </w:r>
      <w:r w:rsidRPr="001F0286">
        <w:rPr>
          <w:color w:val="auto"/>
        </w:rPr>
        <w:t xml:space="preserve"> некоришћена</w:t>
      </w:r>
      <w:r w:rsidRPr="001F0286">
        <w:rPr>
          <w:color w:val="auto"/>
          <w:lang w:val="sr-Cyrl-RS"/>
        </w:rPr>
        <w:t>.</w:t>
      </w:r>
    </w:p>
    <w:p w14:paraId="2185F3C4" w14:textId="2AE563CC" w:rsidR="001B0F8C" w:rsidRDefault="001B0F8C" w:rsidP="00D22BCB">
      <w:pPr>
        <w:pStyle w:val="Default"/>
        <w:jc w:val="both"/>
        <w:rPr>
          <w:color w:val="auto"/>
          <w:lang w:val="sr-Cyrl-RS"/>
        </w:rPr>
      </w:pPr>
    </w:p>
    <w:p w14:paraId="3D32486D" w14:textId="1FB28A36" w:rsidR="001B0F8C" w:rsidRPr="001F0286" w:rsidRDefault="001B0F8C" w:rsidP="00D22BCB">
      <w:pPr>
        <w:pStyle w:val="Default"/>
        <w:jc w:val="both"/>
        <w:rPr>
          <w:color w:val="auto"/>
          <w:lang w:val="sr-Cyrl-RS"/>
        </w:rPr>
      </w:pPr>
      <w:r w:rsidRPr="001B0F8C">
        <w:rPr>
          <w:color w:val="auto"/>
          <w:lang w:val="sr-Cyrl-RS"/>
        </w:rPr>
        <w:t>Понуђач је у обавези да понуди предмет наведених или бољих каректеристика.</w:t>
      </w:r>
    </w:p>
    <w:p w14:paraId="5D201939" w14:textId="77777777" w:rsidR="00D22BCB" w:rsidRPr="001F0286" w:rsidRDefault="00D22BCB" w:rsidP="00D22BCB">
      <w:pPr>
        <w:pStyle w:val="ListParagraph"/>
        <w:ind w:left="0"/>
        <w:jc w:val="both"/>
        <w:rPr>
          <w:bCs/>
          <w:lang w:val="sr-Cyrl-RS"/>
        </w:rPr>
      </w:pPr>
    </w:p>
    <w:p w14:paraId="337484F0" w14:textId="743559D6" w:rsidR="00D22BCB" w:rsidRPr="001F0286" w:rsidRDefault="005539ED" w:rsidP="000900DB">
      <w:pPr>
        <w:pStyle w:val="Default"/>
        <w:jc w:val="both"/>
        <w:rPr>
          <w:rFonts w:eastAsia="Cambria"/>
          <w:lang w:val="sr-Cyrl-CS"/>
        </w:rPr>
      </w:pPr>
      <w:r>
        <w:rPr>
          <w:b/>
          <w:bCs/>
          <w:lang w:val="sr-Cyrl-RS"/>
        </w:rPr>
        <w:t xml:space="preserve">4. </w:t>
      </w:r>
      <w:r w:rsidR="00D22BCB" w:rsidRPr="001F0286">
        <w:rPr>
          <w:b/>
          <w:bCs/>
          <w:lang w:val="sr-Cyrl-RS"/>
        </w:rPr>
        <w:t>Место испоруке добара</w:t>
      </w:r>
      <w:r w:rsidR="00D22BCB" w:rsidRPr="001F0286">
        <w:rPr>
          <w:rFonts w:eastAsia="Cambria"/>
          <w:lang w:val="sr-Cyrl-CS"/>
        </w:rPr>
        <w:t xml:space="preserve"> </w:t>
      </w:r>
    </w:p>
    <w:p w14:paraId="181CADE0" w14:textId="77777777" w:rsidR="00D22BCB" w:rsidRPr="001F0286" w:rsidRDefault="00D22BCB" w:rsidP="00D22BCB">
      <w:pPr>
        <w:pStyle w:val="Default"/>
        <w:ind w:right="-45"/>
        <w:jc w:val="both"/>
        <w:rPr>
          <w:color w:val="auto"/>
          <w:lang w:val="sr-Latn-CS"/>
        </w:rPr>
      </w:pPr>
      <w:r w:rsidRPr="001F0286">
        <w:t xml:space="preserve">Понуђач је у обавези да </w:t>
      </w:r>
      <w:r w:rsidRPr="001F0286">
        <w:rPr>
          <w:lang w:val="sr-Cyrl-RS"/>
        </w:rPr>
        <w:t xml:space="preserve">укупне захтеване количине добара </w:t>
      </w:r>
      <w:r w:rsidRPr="001F0286">
        <w:t xml:space="preserve">испоручи у седишту </w:t>
      </w:r>
      <w:r w:rsidRPr="001F0286">
        <w:rPr>
          <w:lang w:val="sr-Cyrl-RS"/>
        </w:rPr>
        <w:t>Наручиоца</w:t>
      </w:r>
      <w:r w:rsidRPr="001F0286">
        <w:t xml:space="preserve">, </w:t>
      </w:r>
      <w:r w:rsidRPr="001F0286">
        <w:rPr>
          <w:lang w:val="sr-Cyrl-RS"/>
        </w:rPr>
        <w:t>Кнеза Милоша број 12</w:t>
      </w:r>
      <w:r w:rsidRPr="001F0286">
        <w:t>, Београд</w:t>
      </w:r>
      <w:r w:rsidRPr="001F0286">
        <w:rPr>
          <w:color w:val="auto"/>
          <w:lang w:val="sr-Cyrl-CS"/>
        </w:rPr>
        <w:t>.</w:t>
      </w:r>
    </w:p>
    <w:p w14:paraId="1F47372E" w14:textId="1413DE18" w:rsidR="00D22BCB" w:rsidRDefault="00D22BCB" w:rsidP="00D22BCB">
      <w:pPr>
        <w:jc w:val="both"/>
        <w:rPr>
          <w:rFonts w:ascii="Times New Roman" w:hAnsi="Times New Roman"/>
          <w:b/>
          <w:sz w:val="16"/>
          <w:lang w:val="sr-Cyrl-RS"/>
        </w:rPr>
      </w:pPr>
    </w:p>
    <w:p w14:paraId="593C0A2C" w14:textId="6F5F1073" w:rsidR="00765FB4" w:rsidRDefault="00765FB4" w:rsidP="00D22BCB">
      <w:pPr>
        <w:jc w:val="both"/>
        <w:rPr>
          <w:rFonts w:ascii="Times New Roman" w:hAnsi="Times New Roman"/>
          <w:b/>
          <w:sz w:val="16"/>
          <w:lang w:val="sr-Cyrl-RS"/>
        </w:rPr>
      </w:pPr>
    </w:p>
    <w:p w14:paraId="2D06FD25" w14:textId="77777777" w:rsidR="00765FB4" w:rsidRPr="00FC01BC" w:rsidRDefault="00765FB4" w:rsidP="00D22BCB">
      <w:pPr>
        <w:jc w:val="both"/>
        <w:rPr>
          <w:rFonts w:ascii="Times New Roman" w:hAnsi="Times New Roman"/>
          <w:b/>
          <w:sz w:val="16"/>
          <w:lang w:val="sr-Cyrl-RS"/>
        </w:rPr>
      </w:pPr>
    </w:p>
    <w:p w14:paraId="0A1C9A29" w14:textId="442C2321" w:rsidR="00D22BCB" w:rsidRPr="00FC01BC" w:rsidRDefault="005539ED" w:rsidP="000900DB">
      <w:pPr>
        <w:jc w:val="both"/>
        <w:rPr>
          <w:rFonts w:ascii="Times New Roman" w:hAnsi="Times New Roman"/>
          <w:b/>
          <w:sz w:val="24"/>
          <w:lang w:val="sr-Cyrl-RS"/>
        </w:rPr>
      </w:pPr>
      <w:r>
        <w:rPr>
          <w:rFonts w:ascii="Times New Roman" w:hAnsi="Times New Roman"/>
          <w:b/>
          <w:sz w:val="24"/>
          <w:lang w:val="sr-Cyrl-RS"/>
        </w:rPr>
        <w:t xml:space="preserve">5. </w:t>
      </w:r>
      <w:r w:rsidR="00D22BCB" w:rsidRPr="00FC01BC">
        <w:rPr>
          <w:rFonts w:ascii="Times New Roman" w:hAnsi="Times New Roman"/>
          <w:b/>
          <w:sz w:val="24"/>
        </w:rPr>
        <w:t>Начин спровођења контроле и обезбеђивања гаранције квалитета</w:t>
      </w:r>
    </w:p>
    <w:p w14:paraId="0652BE16" w14:textId="77777777" w:rsidR="00D22BCB" w:rsidRPr="001F0286" w:rsidRDefault="00D22BCB" w:rsidP="00D22BCB">
      <w:pPr>
        <w:jc w:val="both"/>
        <w:rPr>
          <w:rFonts w:ascii="Times New Roman" w:hAnsi="Times New Roman"/>
          <w:sz w:val="24"/>
        </w:rPr>
      </w:pPr>
      <w:r w:rsidRPr="001F0286">
        <w:rPr>
          <w:rFonts w:ascii="Times New Roman" w:hAnsi="Times New Roman"/>
          <w:sz w:val="24"/>
        </w:rPr>
        <w:t xml:space="preserve">Наручилац и </w:t>
      </w:r>
      <w:r w:rsidRPr="001F0286">
        <w:rPr>
          <w:rFonts w:ascii="Times New Roman" w:hAnsi="Times New Roman"/>
          <w:sz w:val="24"/>
          <w:lang w:val="sr-Cyrl-RS"/>
        </w:rPr>
        <w:t xml:space="preserve">изабрани </w:t>
      </w:r>
      <w:r w:rsidRPr="001F0286">
        <w:rPr>
          <w:rFonts w:ascii="Times New Roman" w:hAnsi="Times New Roman"/>
          <w:sz w:val="24"/>
        </w:rPr>
        <w:t xml:space="preserve">понуђач ће записнички констатовати преузимање добара. У случају записнички утврђених недостатака у квалитету и квантитету испоручених добара, </w:t>
      </w:r>
      <w:r w:rsidRPr="001F0286">
        <w:rPr>
          <w:rFonts w:ascii="Times New Roman" w:hAnsi="Times New Roman"/>
          <w:sz w:val="24"/>
          <w:lang w:val="sr-Cyrl-RS"/>
        </w:rPr>
        <w:t xml:space="preserve">изабрани </w:t>
      </w:r>
      <w:r w:rsidRPr="001F0286">
        <w:rPr>
          <w:rFonts w:ascii="Times New Roman" w:hAnsi="Times New Roman"/>
          <w:sz w:val="24"/>
        </w:rPr>
        <w:lastRenderedPageBreak/>
        <w:t xml:space="preserve">понуђач мора у року од два дана, од дана сачињавања </w:t>
      </w:r>
      <w:r w:rsidRPr="001F0286">
        <w:rPr>
          <w:rFonts w:ascii="Times New Roman" w:hAnsi="Times New Roman"/>
          <w:sz w:val="24"/>
          <w:lang w:val="sr-Cyrl-RS"/>
        </w:rPr>
        <w:t>з</w:t>
      </w:r>
      <w:r w:rsidRPr="001F0286">
        <w:rPr>
          <w:rFonts w:ascii="Times New Roman" w:hAnsi="Times New Roman"/>
          <w:sz w:val="24"/>
        </w:rPr>
        <w:t xml:space="preserve">аписника о рекламацији, испоручено добро заменити новим, у противном </w:t>
      </w:r>
      <w:r w:rsidRPr="001F0286">
        <w:rPr>
          <w:rFonts w:ascii="Times New Roman" w:hAnsi="Times New Roman"/>
          <w:sz w:val="24"/>
          <w:lang w:val="sr-Cyrl-RS"/>
        </w:rPr>
        <w:t>Н</w:t>
      </w:r>
      <w:r w:rsidRPr="001F0286">
        <w:rPr>
          <w:rFonts w:ascii="Times New Roman" w:hAnsi="Times New Roman"/>
          <w:sz w:val="24"/>
        </w:rPr>
        <w:t>аручилац задржава право да раскине уговор и захтева накнаду штете.</w:t>
      </w:r>
    </w:p>
    <w:p w14:paraId="2F530565" w14:textId="77777777" w:rsidR="00D22BCB" w:rsidRPr="00FC01BC" w:rsidRDefault="00D22BCB" w:rsidP="00D22BCB">
      <w:pPr>
        <w:jc w:val="both"/>
        <w:rPr>
          <w:rFonts w:ascii="Times New Roman" w:hAnsi="Times New Roman"/>
          <w:sz w:val="16"/>
        </w:rPr>
      </w:pPr>
    </w:p>
    <w:p w14:paraId="1F02BE66" w14:textId="6357E8CB" w:rsidR="00D22BCB" w:rsidRPr="00FC01BC" w:rsidRDefault="005539ED" w:rsidP="000900DB">
      <w:pPr>
        <w:jc w:val="both"/>
        <w:rPr>
          <w:rFonts w:ascii="Times New Roman" w:hAnsi="Times New Roman"/>
          <w:b/>
          <w:sz w:val="24"/>
        </w:rPr>
      </w:pPr>
      <w:r>
        <w:rPr>
          <w:rFonts w:ascii="Times New Roman" w:hAnsi="Times New Roman"/>
          <w:b/>
          <w:sz w:val="24"/>
          <w:lang w:val="sr-Cyrl-RS"/>
        </w:rPr>
        <w:t xml:space="preserve">6. </w:t>
      </w:r>
      <w:r w:rsidR="00D22BCB" w:rsidRPr="00FC01BC">
        <w:rPr>
          <w:rFonts w:ascii="Times New Roman" w:hAnsi="Times New Roman"/>
          <w:b/>
          <w:sz w:val="24"/>
        </w:rPr>
        <w:t>Рок испоруке добара</w:t>
      </w:r>
    </w:p>
    <w:p w14:paraId="474F0634" w14:textId="1FD37634" w:rsidR="00D22BCB" w:rsidRPr="00D75D64" w:rsidRDefault="00D22BCB" w:rsidP="00D22BCB">
      <w:pPr>
        <w:pStyle w:val="Default"/>
        <w:ind w:right="-45"/>
        <w:jc w:val="both"/>
        <w:rPr>
          <w:color w:val="auto"/>
          <w:lang w:val="sr-Cyrl-RS"/>
        </w:rPr>
      </w:pPr>
      <w:bookmarkStart w:id="0" w:name="_GoBack"/>
      <w:r w:rsidRPr="001F0286">
        <w:t>Испорука</w:t>
      </w:r>
      <w:r w:rsidR="000B7849">
        <w:t xml:space="preserve"> </w:t>
      </w:r>
      <w:r w:rsidR="000B7849">
        <w:rPr>
          <w:lang w:val="sr-Cyrl-RS"/>
        </w:rPr>
        <w:t>добара под редним бројевима 1,2,3,4,6,7,и 8 у табели</w:t>
      </w:r>
      <w:r w:rsidRPr="001F0286">
        <w:t xml:space="preserve"> ће бити обављена у року </w:t>
      </w:r>
      <w:r w:rsidRPr="00AD1CD7">
        <w:t xml:space="preserve">не дужем од </w:t>
      </w:r>
      <w:r>
        <w:rPr>
          <w:lang w:val="sr-Cyrl-RS"/>
        </w:rPr>
        <w:t>30 дана</w:t>
      </w:r>
      <w:r w:rsidRPr="001F0286">
        <w:t xml:space="preserve">, </w:t>
      </w:r>
      <w:r w:rsidR="00343FCF">
        <w:rPr>
          <w:lang w:val="sr-Cyrl-RS"/>
        </w:rPr>
        <w:t xml:space="preserve">односно за добра под редним бројем 5. у року не дужем од 90 дана, </w:t>
      </w:r>
      <w:r w:rsidRPr="001F0286">
        <w:t xml:space="preserve">од дана </w:t>
      </w:r>
      <w:r w:rsidR="00A17177" w:rsidRPr="001F0286">
        <w:t xml:space="preserve">од тренутка подношења </w:t>
      </w:r>
      <w:r w:rsidR="00A17177" w:rsidRPr="001F0286">
        <w:rPr>
          <w:lang w:val="sr-Cyrl-RS"/>
        </w:rPr>
        <w:t xml:space="preserve">писменог </w:t>
      </w:r>
      <w:r w:rsidR="00A17177" w:rsidRPr="001F0286">
        <w:t xml:space="preserve">захтева </w:t>
      </w:r>
      <w:r w:rsidR="00A17177" w:rsidRPr="001F0286">
        <w:rPr>
          <w:lang w:val="sr-Cyrl-RS"/>
        </w:rPr>
        <w:t>Н</w:t>
      </w:r>
      <w:r w:rsidR="00A17177" w:rsidRPr="001F0286">
        <w:t>аручиоца</w:t>
      </w:r>
      <w:r w:rsidR="00A17177" w:rsidRPr="001F0286">
        <w:rPr>
          <w:lang w:val="sr-Cyrl-RS"/>
        </w:rPr>
        <w:t xml:space="preserve"> (електронским путем) па све до испоруке тражених добара на адресу Наручиоца.</w:t>
      </w:r>
      <w:r w:rsidR="00290E0C">
        <w:t xml:space="preserve"> </w:t>
      </w:r>
      <w:r w:rsidRPr="001F0286">
        <w:t xml:space="preserve">Сваки понуђач ће у </w:t>
      </w:r>
      <w:r w:rsidRPr="001F0286">
        <w:rPr>
          <w:lang w:val="sr-Cyrl-RS"/>
        </w:rPr>
        <w:t>О</w:t>
      </w:r>
      <w:r w:rsidRPr="001F0286">
        <w:t xml:space="preserve">брасцу </w:t>
      </w:r>
      <w:r w:rsidR="00CC2DF4">
        <w:rPr>
          <w:lang w:val="sr-Cyrl-RS"/>
        </w:rPr>
        <w:t>структуре понуђене цене</w:t>
      </w:r>
      <w:r w:rsidR="00141099">
        <w:rPr>
          <w:lang w:val="sr-Cyrl-RS"/>
        </w:rPr>
        <w:t xml:space="preserve"> за Партију 1</w:t>
      </w:r>
      <w:r w:rsidRPr="001F0286">
        <w:rPr>
          <w:lang w:val="sr-Cyrl-RS"/>
        </w:rPr>
        <w:t xml:space="preserve"> </w:t>
      </w:r>
      <w:r w:rsidRPr="001F0286">
        <w:t>уписати рок за испоруку који нуди</w:t>
      </w:r>
      <w:r>
        <w:rPr>
          <w:lang w:val="sr-Cyrl-RS"/>
        </w:rPr>
        <w:t xml:space="preserve">, </w:t>
      </w:r>
      <w:r w:rsidRPr="001F0286">
        <w:rPr>
          <w:lang w:val="sr-Cyrl-RS"/>
        </w:rPr>
        <w:t>који се рачуна</w:t>
      </w:r>
      <w:r w:rsidRPr="001F0286">
        <w:t xml:space="preserve"> од тренутка подношења </w:t>
      </w:r>
      <w:r w:rsidRPr="001F0286">
        <w:rPr>
          <w:lang w:val="sr-Cyrl-RS"/>
        </w:rPr>
        <w:t xml:space="preserve">писменог </w:t>
      </w:r>
      <w:r w:rsidRPr="001F0286">
        <w:t xml:space="preserve">захтева </w:t>
      </w:r>
      <w:r w:rsidRPr="001F0286">
        <w:rPr>
          <w:lang w:val="sr-Cyrl-RS"/>
        </w:rPr>
        <w:t>Н</w:t>
      </w:r>
      <w:r w:rsidRPr="001F0286">
        <w:t>аручиоца</w:t>
      </w:r>
      <w:r w:rsidRPr="001F0286">
        <w:rPr>
          <w:lang w:val="sr-Cyrl-RS"/>
        </w:rPr>
        <w:t xml:space="preserve"> (електронским путем) па све до испоруке тражених добара на адресу Наручиоца.</w:t>
      </w:r>
    </w:p>
    <w:bookmarkEnd w:id="0"/>
    <w:p w14:paraId="0AF4F85F" w14:textId="77777777" w:rsidR="000F0220" w:rsidRPr="003E6FE9" w:rsidRDefault="000F0220" w:rsidP="003E6FE9">
      <w:pPr>
        <w:jc w:val="both"/>
        <w:rPr>
          <w:rFonts w:ascii="Times New Roman" w:hAnsi="Times New Roman"/>
          <w:sz w:val="24"/>
        </w:rPr>
      </w:pPr>
    </w:p>
    <w:p w14:paraId="1053CF83" w14:textId="7A226D5E" w:rsidR="00300017" w:rsidRPr="003E6FE9" w:rsidRDefault="00300017" w:rsidP="00807D39">
      <w:pPr>
        <w:tabs>
          <w:tab w:val="left" w:pos="600"/>
        </w:tabs>
        <w:suppressAutoHyphens/>
        <w:ind w:left="426"/>
        <w:jc w:val="both"/>
        <w:rPr>
          <w:rFonts w:ascii="Times New Roman" w:hAnsi="Times New Roman"/>
          <w:sz w:val="24"/>
          <w:lang w:val="sr-Cyrl-RS"/>
        </w:rPr>
      </w:pPr>
    </w:p>
    <w:p w14:paraId="219C9E74" w14:textId="77777777" w:rsidR="00FA1F29" w:rsidRDefault="00FA1F29"/>
    <w:sectPr w:rsidR="00FA1F2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D1596" w16cid:durableId="25EC29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23EF"/>
    <w:multiLevelType w:val="hybridMultilevel"/>
    <w:tmpl w:val="74EAC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02E39"/>
    <w:multiLevelType w:val="multilevel"/>
    <w:tmpl w:val="FA40FDC4"/>
    <w:lvl w:ilvl="0">
      <w:start w:val="2"/>
      <w:numFmt w:val="decimal"/>
      <w:lvlText w:val="%1."/>
      <w:lvlJc w:val="left"/>
      <w:pPr>
        <w:ind w:left="720" w:hanging="360"/>
      </w:pPr>
    </w:lvl>
    <w:lvl w:ilvl="1">
      <w:start w:val="1"/>
      <w:numFmt w:val="decimal"/>
      <w:isLgl/>
      <w:lvlText w:val="%1.%2."/>
      <w:lvlJc w:val="left"/>
      <w:pPr>
        <w:ind w:left="6172"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29B83073"/>
    <w:multiLevelType w:val="multilevel"/>
    <w:tmpl w:val="29CCF676"/>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7"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9" w15:restartNumberingAfterBreak="0">
    <w:nsid w:val="75255C95"/>
    <w:multiLevelType w:val="multilevel"/>
    <w:tmpl w:val="11F089F2"/>
    <w:lvl w:ilvl="0">
      <w:start w:val="1"/>
      <w:numFmt w:val="decimal"/>
      <w:lvlText w:val="%1."/>
      <w:lvlJc w:val="left"/>
      <w:pPr>
        <w:tabs>
          <w:tab w:val="num" w:pos="0"/>
        </w:tabs>
        <w:ind w:left="720" w:hanging="360"/>
      </w:pPr>
      <w:rPr>
        <w:color w:val="auto"/>
      </w:rPr>
    </w:lvl>
    <w:lvl w:ilvl="1">
      <w:start w:val="1"/>
      <w:numFmt w:val="decimal"/>
      <w:lvlText w:val="%1.%2"/>
      <w:lvlJc w:val="left"/>
      <w:pPr>
        <w:tabs>
          <w:tab w:val="num" w:pos="0"/>
        </w:tabs>
        <w:ind w:left="720" w:hanging="360"/>
      </w:pPr>
      <w:rPr>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79B6170A"/>
    <w:multiLevelType w:val="multilevel"/>
    <w:tmpl w:val="BFCEE8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5"/>
  </w:num>
  <w:num w:numId="4">
    <w:abstractNumId w:val="7"/>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17"/>
    <w:rsid w:val="0000641A"/>
    <w:rsid w:val="00006BD6"/>
    <w:rsid w:val="00014085"/>
    <w:rsid w:val="00020AA7"/>
    <w:rsid w:val="000219F2"/>
    <w:rsid w:val="00030B3C"/>
    <w:rsid w:val="00057D10"/>
    <w:rsid w:val="00067E95"/>
    <w:rsid w:val="00076CE0"/>
    <w:rsid w:val="00087F28"/>
    <w:rsid w:val="000900DB"/>
    <w:rsid w:val="000B7511"/>
    <w:rsid w:val="000B7849"/>
    <w:rsid w:val="000D4532"/>
    <w:rsid w:val="000F0220"/>
    <w:rsid w:val="001136B2"/>
    <w:rsid w:val="00130627"/>
    <w:rsid w:val="00141099"/>
    <w:rsid w:val="00150D27"/>
    <w:rsid w:val="00191EA8"/>
    <w:rsid w:val="001B0F8C"/>
    <w:rsid w:val="001C0C52"/>
    <w:rsid w:val="00211BA2"/>
    <w:rsid w:val="00211D58"/>
    <w:rsid w:val="00220A9C"/>
    <w:rsid w:val="0022341D"/>
    <w:rsid w:val="00276B88"/>
    <w:rsid w:val="00290E0C"/>
    <w:rsid w:val="002C5B09"/>
    <w:rsid w:val="002E77F5"/>
    <w:rsid w:val="00300017"/>
    <w:rsid w:val="00327325"/>
    <w:rsid w:val="00343FCF"/>
    <w:rsid w:val="00364EBD"/>
    <w:rsid w:val="00371E24"/>
    <w:rsid w:val="003742F8"/>
    <w:rsid w:val="00396545"/>
    <w:rsid w:val="003B0827"/>
    <w:rsid w:val="003E6FE9"/>
    <w:rsid w:val="0041693C"/>
    <w:rsid w:val="004170A7"/>
    <w:rsid w:val="00427693"/>
    <w:rsid w:val="0044194D"/>
    <w:rsid w:val="00491A6F"/>
    <w:rsid w:val="004B7FFD"/>
    <w:rsid w:val="004F3718"/>
    <w:rsid w:val="005371A3"/>
    <w:rsid w:val="005539ED"/>
    <w:rsid w:val="00570ABF"/>
    <w:rsid w:val="005C18A5"/>
    <w:rsid w:val="00646EC7"/>
    <w:rsid w:val="00690DB2"/>
    <w:rsid w:val="0069588B"/>
    <w:rsid w:val="006C1FC9"/>
    <w:rsid w:val="006E68F8"/>
    <w:rsid w:val="006F49A0"/>
    <w:rsid w:val="007023F9"/>
    <w:rsid w:val="00754686"/>
    <w:rsid w:val="007568BB"/>
    <w:rsid w:val="00763EEE"/>
    <w:rsid w:val="00765FB4"/>
    <w:rsid w:val="00791E87"/>
    <w:rsid w:val="007B3CC6"/>
    <w:rsid w:val="007C6F8D"/>
    <w:rsid w:val="00807D39"/>
    <w:rsid w:val="00825E3B"/>
    <w:rsid w:val="00877338"/>
    <w:rsid w:val="008A2D5D"/>
    <w:rsid w:val="00900874"/>
    <w:rsid w:val="00904247"/>
    <w:rsid w:val="0090449C"/>
    <w:rsid w:val="00973F61"/>
    <w:rsid w:val="009916C1"/>
    <w:rsid w:val="009C0E8D"/>
    <w:rsid w:val="00A03309"/>
    <w:rsid w:val="00A17177"/>
    <w:rsid w:val="00A52B78"/>
    <w:rsid w:val="00A6599B"/>
    <w:rsid w:val="00AD511D"/>
    <w:rsid w:val="00AF0526"/>
    <w:rsid w:val="00B047EC"/>
    <w:rsid w:val="00B05838"/>
    <w:rsid w:val="00B10C18"/>
    <w:rsid w:val="00B12DC8"/>
    <w:rsid w:val="00B230FE"/>
    <w:rsid w:val="00B46774"/>
    <w:rsid w:val="00B5655A"/>
    <w:rsid w:val="00B76984"/>
    <w:rsid w:val="00BA5864"/>
    <w:rsid w:val="00BD1455"/>
    <w:rsid w:val="00BD2BA7"/>
    <w:rsid w:val="00C17822"/>
    <w:rsid w:val="00C924FA"/>
    <w:rsid w:val="00CA7569"/>
    <w:rsid w:val="00CB1351"/>
    <w:rsid w:val="00CC2DF4"/>
    <w:rsid w:val="00D12AF7"/>
    <w:rsid w:val="00D22BCB"/>
    <w:rsid w:val="00DB54EC"/>
    <w:rsid w:val="00DD4B3B"/>
    <w:rsid w:val="00DE2492"/>
    <w:rsid w:val="00DF0D6F"/>
    <w:rsid w:val="00E27281"/>
    <w:rsid w:val="00E43D5A"/>
    <w:rsid w:val="00E67CA1"/>
    <w:rsid w:val="00EA3734"/>
    <w:rsid w:val="00ED07B5"/>
    <w:rsid w:val="00EE6602"/>
    <w:rsid w:val="00EF55D0"/>
    <w:rsid w:val="00EF5611"/>
    <w:rsid w:val="00F018B0"/>
    <w:rsid w:val="00F15049"/>
    <w:rsid w:val="00F209F6"/>
    <w:rsid w:val="00F22BF3"/>
    <w:rsid w:val="00F34853"/>
    <w:rsid w:val="00F60E13"/>
    <w:rsid w:val="00F70DBD"/>
    <w:rsid w:val="00F83CAA"/>
    <w:rsid w:val="00FA1F29"/>
    <w:rsid w:val="00FA2353"/>
    <w:rsid w:val="00FB1C9C"/>
    <w:rsid w:val="00FC79B1"/>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1464"/>
  <w15:chartTrackingRefBased/>
  <w15:docId w15:val="{81C6F5A8-55D2-48E4-88DF-97C07C34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paragraph" w:styleId="Heading2">
    <w:name w:val="heading 2"/>
    <w:basedOn w:val="Normal"/>
    <w:next w:val="Normal"/>
    <w:link w:val="Heading2Char"/>
    <w:uiPriority w:val="9"/>
    <w:semiHidden/>
    <w:unhideWhenUsed/>
    <w:qFormat/>
    <w:rsid w:val="003E6F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1">
    <w:name w:val="Char Char28 Char Char Char1"/>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qForma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3E6FE9"/>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D22BCB"/>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Stevan Šapić</cp:lastModifiedBy>
  <cp:revision>12</cp:revision>
  <dcterms:created xsi:type="dcterms:W3CDTF">2021-05-19T11:01:00Z</dcterms:created>
  <dcterms:modified xsi:type="dcterms:W3CDTF">2022-03-29T06:46:00Z</dcterms:modified>
</cp:coreProperties>
</file>